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2AE0" w:rsidRPr="00724377" w:rsidRDefault="00B72AE0" w:rsidP="00B72AE0">
      <w:pPr>
        <w:ind w:firstLine="709"/>
        <w:jc w:val="center"/>
        <w:rPr>
          <w:lang w:val="kk-KZ"/>
        </w:rPr>
      </w:pPr>
      <w:r w:rsidRPr="00724377">
        <w:rPr>
          <w:lang w:val="kk-KZ"/>
        </w:rPr>
        <w:t>9 ҚЫСҚА ТҰЙЫҚТАЛУ ТОКТАРЫН ЕСЕПТЕУ</w:t>
      </w:r>
    </w:p>
    <w:p w:rsidR="00B72AE0" w:rsidRPr="00724377" w:rsidRDefault="00B72AE0" w:rsidP="00B72AE0">
      <w:pPr>
        <w:ind w:firstLine="709"/>
        <w:jc w:val="center"/>
        <w:rPr>
          <w:lang w:val="kk-KZ"/>
        </w:rPr>
      </w:pPr>
    </w:p>
    <w:p w:rsidR="00B72AE0" w:rsidRPr="00724377" w:rsidRDefault="00B72AE0" w:rsidP="00B72AE0">
      <w:pPr>
        <w:ind w:firstLine="709"/>
        <w:jc w:val="center"/>
        <w:rPr>
          <w:lang w:val="kk-KZ"/>
        </w:rPr>
      </w:pPr>
    </w:p>
    <w:p w:rsidR="00B72AE0" w:rsidRPr="00724377" w:rsidRDefault="00B72AE0" w:rsidP="00B72AE0">
      <w:pPr>
        <w:ind w:firstLine="709"/>
        <w:jc w:val="center"/>
        <w:rPr>
          <w:b/>
          <w:lang w:val="kk-KZ"/>
        </w:rPr>
      </w:pPr>
      <w:r w:rsidRPr="00724377">
        <w:rPr>
          <w:b/>
          <w:lang w:val="kk-KZ"/>
        </w:rPr>
        <w:t xml:space="preserve">9.1 Бір кВ-тан жоғары </w:t>
      </w:r>
      <w:r>
        <w:rPr>
          <w:b/>
          <w:lang w:val="kk-KZ"/>
        </w:rPr>
        <w:t>тораптарға</w:t>
      </w:r>
      <w:r w:rsidRPr="00724377">
        <w:rPr>
          <w:b/>
          <w:lang w:val="kk-KZ"/>
        </w:rPr>
        <w:t xml:space="preserve"> есеп</w:t>
      </w:r>
      <w:r>
        <w:rPr>
          <w:b/>
          <w:lang w:val="kk-KZ"/>
        </w:rPr>
        <w:t xml:space="preserve"> жүргізу</w:t>
      </w:r>
    </w:p>
    <w:p w:rsidR="00B72AE0" w:rsidRPr="00724377" w:rsidRDefault="00B72AE0" w:rsidP="00B72AE0">
      <w:pPr>
        <w:ind w:firstLine="709"/>
        <w:jc w:val="center"/>
        <w:rPr>
          <w:b/>
          <w:lang w:val="kk-KZ"/>
        </w:rPr>
      </w:pPr>
    </w:p>
    <w:p w:rsidR="00B72AE0" w:rsidRPr="00724377" w:rsidRDefault="00B72AE0" w:rsidP="00B72AE0">
      <w:pPr>
        <w:ind w:firstLine="709"/>
        <w:jc w:val="both"/>
        <w:rPr>
          <w:lang w:val="kk-KZ"/>
        </w:rPr>
      </w:pPr>
      <w:r w:rsidRPr="00724377">
        <w:rPr>
          <w:lang w:val="kk-KZ"/>
        </w:rPr>
        <w:t>ҚТ токтары құрылғыларды, сымдарды, кабельдерді, шиналарды ҚТ токтарының термиялық және динамикалық беріктігін тексеру үшін қолданылады.</w:t>
      </w:r>
    </w:p>
    <w:p w:rsidR="00B72AE0" w:rsidRPr="00724377" w:rsidRDefault="00B72AE0" w:rsidP="00B72AE0">
      <w:pPr>
        <w:ind w:firstLine="709"/>
        <w:jc w:val="both"/>
        <w:rPr>
          <w:lang w:val="kk-KZ"/>
        </w:rPr>
      </w:pPr>
      <w:r w:rsidRPr="00724377">
        <w:rPr>
          <w:lang w:val="kk-KZ"/>
        </w:rPr>
        <w:t xml:space="preserve">ЭҚЕ-не сәйкес ҚТ режимі бойынша кейбір 60 А токтарымен балқығыш сақтандырғыштарымен қорғалған өткізгіштер мен электр құрлғыларын, сонымен қатар электр және технологиялық бөлімдерінде резерві бар қуаты аз желілердегі жауапкершілігі жоқ қондығылар мен өткізгіштер тексеруден босатылады. Бұл жағдайда өрт және жарылыс мүмкіндіктері болмауы тиіс. </w:t>
      </w:r>
    </w:p>
    <w:p w:rsidR="00B72AE0" w:rsidRPr="00724377" w:rsidRDefault="00B72AE0" w:rsidP="00B72AE0">
      <w:pPr>
        <w:ind w:firstLine="709"/>
        <w:jc w:val="both"/>
        <w:rPr>
          <w:lang w:val="kk-KZ"/>
        </w:rPr>
      </w:pPr>
      <w:r w:rsidRPr="00724377">
        <w:rPr>
          <w:lang w:val="kk-KZ"/>
        </w:rPr>
        <w:t>Есептелу кезінде анықталады:</w:t>
      </w:r>
    </w:p>
    <w:p w:rsidR="00B72AE0" w:rsidRPr="00724377" w:rsidRDefault="00B72AE0" w:rsidP="00B72AE0">
      <w:pPr>
        <w:ind w:firstLine="709"/>
        <w:jc w:val="both"/>
        <w:rPr>
          <w:lang w:val="kk-KZ"/>
        </w:rPr>
      </w:pPr>
      <w:r w:rsidRPr="00724377">
        <w:rPr>
          <w:lang w:val="kk-KZ"/>
        </w:rPr>
        <w:t>-токтың периодты құраушысы</w:t>
      </w:r>
    </w:p>
    <w:p w:rsidR="00B72AE0" w:rsidRPr="00724377" w:rsidRDefault="00B72AE0" w:rsidP="00B72AE0">
      <w:pPr>
        <w:ind w:firstLine="709"/>
        <w:jc w:val="both"/>
        <w:rPr>
          <w:lang w:val="kk-KZ"/>
        </w:rPr>
      </w:pPr>
      <w:r w:rsidRPr="00724377">
        <w:rPr>
          <w:lang w:val="kk-KZ"/>
        </w:rPr>
        <w:t>-ҚТ орнында</w:t>
      </w:r>
    </w:p>
    <w:p w:rsidR="00B72AE0" w:rsidRPr="00724377" w:rsidRDefault="00B72AE0" w:rsidP="00B72AE0">
      <w:pPr>
        <w:ind w:firstLine="709"/>
        <w:jc w:val="both"/>
        <w:rPr>
          <w:lang w:val="kk-KZ"/>
        </w:rPr>
      </w:pPr>
      <w:r w:rsidRPr="00724377">
        <w:rPr>
          <w:lang w:val="kk-KZ"/>
        </w:rPr>
        <w:t>-ҚТ тогының апериодтты құраушысының бастапқы ең үлкен мәні</w:t>
      </w:r>
    </w:p>
    <w:p w:rsidR="00B72AE0" w:rsidRPr="00724377" w:rsidRDefault="00B72AE0" w:rsidP="00B72AE0">
      <w:pPr>
        <w:ind w:firstLine="709"/>
        <w:jc w:val="both"/>
        <w:rPr>
          <w:lang w:val="kk-KZ"/>
        </w:rPr>
      </w:pPr>
      <w:r w:rsidRPr="00724377">
        <w:rPr>
          <w:lang w:val="kk-KZ"/>
        </w:rPr>
        <w:t>Жалпы жағдайда ҚТ бастапқы моментін, яғни – ҚТ екпінді тогын токтың периодты құраушысының амплитудасына тең деп қарауға болады.</w:t>
      </w:r>
    </w:p>
    <w:p w:rsidR="00B72AE0" w:rsidRPr="00724377" w:rsidRDefault="00B72AE0" w:rsidP="00B72AE0">
      <w:pPr>
        <w:ind w:firstLine="709"/>
        <w:jc w:val="both"/>
        <w:rPr>
          <w:highlight w:val="yellow"/>
          <w:lang w:val="kk-KZ"/>
        </w:rPr>
      </w:pPr>
      <w:r w:rsidRPr="00724377">
        <w:rPr>
          <w:lang w:val="kk-KZ"/>
        </w:rPr>
        <w:t>ҚТ тогының периодтты құраушысының амплитудасы екпінді ток орнаған мезетте ҚТ бастапқы моментіндегі  бұл құраушы амплитудасына тең деп есептеуге болады.</w:t>
      </w:r>
    </w:p>
    <w:p w:rsidR="00B72AE0" w:rsidRPr="00724377" w:rsidRDefault="00B72AE0" w:rsidP="00B72AE0">
      <w:pPr>
        <w:ind w:firstLine="709"/>
        <w:jc w:val="center"/>
        <w:rPr>
          <w:lang w:val="kk-KZ"/>
        </w:rPr>
      </w:pPr>
    </w:p>
    <w:p w:rsidR="00B72AE0" w:rsidRPr="00724377" w:rsidRDefault="00B72AE0" w:rsidP="00B72AE0">
      <w:pPr>
        <w:ind w:firstLine="709"/>
        <w:jc w:val="right"/>
        <w:rPr>
          <w:lang w:val="kk-KZ"/>
        </w:rPr>
      </w:pPr>
      <w:r w:rsidRPr="00724377">
        <w:rPr>
          <w:position w:val="-16"/>
        </w:rPr>
        <w:object w:dxaOrig="1920" w:dyaOrig="4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6.3pt;height:24.3pt" o:ole="">
            <v:imagedata r:id="rId4" o:title=""/>
          </v:shape>
          <o:OLEObject Type="Embed" ProgID="Equation.3" ShapeID="_x0000_i1025" DrawAspect="Content" ObjectID="_1536431695" r:id="rId5"/>
        </w:object>
      </w:r>
      <w:r w:rsidRPr="00724377">
        <w:rPr>
          <w:lang w:val="kk-KZ"/>
        </w:rPr>
        <w:t xml:space="preserve">                                            (9.1)</w:t>
      </w:r>
    </w:p>
    <w:p w:rsidR="00B72AE0" w:rsidRPr="00724377" w:rsidRDefault="00B72AE0" w:rsidP="00B72AE0">
      <w:pPr>
        <w:ind w:firstLine="709"/>
        <w:jc w:val="center"/>
        <w:rPr>
          <w:lang w:val="kk-KZ"/>
        </w:rPr>
      </w:pPr>
    </w:p>
    <w:p w:rsidR="00B72AE0" w:rsidRPr="00724377" w:rsidRDefault="00B72AE0" w:rsidP="00B72AE0">
      <w:pPr>
        <w:ind w:firstLine="709"/>
        <w:jc w:val="both"/>
        <w:rPr>
          <w:lang w:val="kk-KZ"/>
        </w:rPr>
      </w:pPr>
      <w:r w:rsidRPr="00724377">
        <w:rPr>
          <w:lang w:val="kk-KZ"/>
        </w:rPr>
        <w:t xml:space="preserve">мұндағы </w:t>
      </w:r>
      <w:r w:rsidRPr="00724377">
        <w:rPr>
          <w:i/>
          <w:iCs/>
          <w:lang w:val="kk-KZ"/>
        </w:rPr>
        <w:t>K</w:t>
      </w:r>
      <w:r w:rsidRPr="00724377">
        <w:rPr>
          <w:vertAlign w:val="subscript"/>
          <w:lang w:val="kk-KZ"/>
        </w:rPr>
        <w:t>УД</w:t>
      </w:r>
      <w:r w:rsidRPr="00724377">
        <w:rPr>
          <w:lang w:val="kk-KZ"/>
        </w:rPr>
        <w:t xml:space="preserve"> </w:t>
      </w:r>
      <w:r w:rsidRPr="00724377">
        <w:rPr>
          <w:i/>
          <w:iCs/>
          <w:lang w:val="kk-KZ"/>
        </w:rPr>
        <w:t>-</w:t>
      </w:r>
      <w:r w:rsidRPr="00724377">
        <w:rPr>
          <w:lang w:val="kk-KZ"/>
        </w:rPr>
        <w:t xml:space="preserve"> екпінді коэффициент, Та уақыт тұрақтысы мен ҚТ тізбегінің кедергілерінің қатнасына , х/r байланысты.</w:t>
      </w:r>
    </w:p>
    <w:p w:rsidR="00B72AE0" w:rsidRPr="00724377" w:rsidRDefault="00B72AE0" w:rsidP="00B72AE0">
      <w:pPr>
        <w:ind w:firstLine="709"/>
        <w:jc w:val="both"/>
        <w:rPr>
          <w:lang w:val="kk-KZ"/>
        </w:rPr>
      </w:pPr>
      <w:r w:rsidRPr="00724377">
        <w:rPr>
          <w:lang w:val="kk-KZ"/>
        </w:rPr>
        <w:t>Қысқа тұйықталу токтарын есептеу әдістері «Электроэнергетикадағы өтпелі процесстер» курсында толығырақ қарастырылған.</w:t>
      </w:r>
    </w:p>
    <w:p w:rsidR="00B72AE0" w:rsidRPr="00724377" w:rsidRDefault="00B72AE0" w:rsidP="00B72AE0">
      <w:pPr>
        <w:ind w:firstLine="709"/>
        <w:jc w:val="both"/>
        <w:rPr>
          <w:lang w:val="kk-KZ"/>
        </w:rPr>
      </w:pPr>
      <w:r w:rsidRPr="00724377">
        <w:rPr>
          <w:lang w:val="kk-KZ"/>
        </w:rPr>
        <w:t>Есептеу реті жалпы есептеу әдістемесіне сәйкес келеді. Бірінші кезеңде ТЭР негізінде ЭЖ сұлбасы бойынша элементтердің тек электрлік байланысы көрсетілген орын басу сұлбасы құрастырылады. Өзгертілген сұлба бойынша ҚТ токтары есептеледі.</w:t>
      </w:r>
    </w:p>
    <w:p w:rsidR="00B72AE0" w:rsidRPr="00724377" w:rsidRDefault="00B72AE0" w:rsidP="00B72AE0">
      <w:pPr>
        <w:ind w:firstLine="709"/>
        <w:jc w:val="both"/>
        <w:rPr>
          <w:lang w:val="kk-KZ"/>
        </w:rPr>
      </w:pPr>
      <w:r w:rsidRPr="00724377">
        <w:rPr>
          <w:lang w:val="kk-KZ"/>
        </w:rPr>
        <w:t>Кішкене электр қамдандыру объектілері мен өндірістік кәсіпорын желілеріндегі қысқа тұйықталу токтарын есептеген кездеөзіндік ерекшеліктері бар. Қоректендіретін желінің техникалық сипаттамалары, энерго жүйенің қуаты әр кез белгілі бола бермейді. Бұл жағдайларда кейбір ұсынылатын жеңілдіктер алынады.</w:t>
      </w:r>
    </w:p>
    <w:p w:rsidR="00B72AE0" w:rsidRPr="00724377" w:rsidRDefault="00B72AE0" w:rsidP="00B72AE0">
      <w:pPr>
        <w:ind w:firstLine="709"/>
        <w:jc w:val="both"/>
        <w:rPr>
          <w:lang w:val="kk-KZ"/>
        </w:rPr>
      </w:pPr>
      <w:r w:rsidRPr="00724377">
        <w:rPr>
          <w:lang w:val="kk-KZ"/>
        </w:rPr>
        <w:t>Егер ҚТ нүктесінен алысырақ жатқан генератор, трансформатор және тағы басқа элементтердің энергетикалық жүйесінің бөліктері белгілі болса, онда бұл жүйе бөлігін бастапқы есептеу сұлбасында амплитудасы бойынша тұрақты ЭҚК бір энергия көзі және индуктивті эквивалентті қорытынды кедергі түрінде көрсетуге болады.</w:t>
      </w:r>
    </w:p>
    <w:p w:rsidR="00B72AE0" w:rsidRPr="00724377" w:rsidRDefault="00B72AE0" w:rsidP="00B72AE0">
      <w:pPr>
        <w:ind w:firstLine="737"/>
        <w:jc w:val="both"/>
        <w:rPr>
          <w:lang w:val="kk-KZ"/>
        </w:rPr>
      </w:pPr>
      <w:r w:rsidRPr="00724377">
        <w:rPr>
          <w:lang w:val="kk-KZ"/>
        </w:rPr>
        <w:lastRenderedPageBreak/>
        <w:t xml:space="preserve">Бұл көздің ЭҚК-ін желінің орташа номиналды кернеуіне тең деп қарастырған жөн. Ол  алыс және баса электроэнергетика жүйесінің бөліктерін байланыстырады, ал қоектендіру көзінің қорытынды эквивалентті кедергісін </w:t>
      </w:r>
      <w:r w:rsidRPr="00724377">
        <w:rPr>
          <w:i/>
          <w:lang w:val="kk-KZ"/>
        </w:rPr>
        <w:t>Х</w:t>
      </w:r>
      <w:r w:rsidRPr="00724377">
        <w:rPr>
          <w:vertAlign w:val="subscript"/>
          <w:lang w:val="kk-KZ"/>
        </w:rPr>
        <w:t>С</w:t>
      </w:r>
      <w:r w:rsidRPr="00724377">
        <w:rPr>
          <w:lang w:val="kk-KZ"/>
        </w:rPr>
        <w:t xml:space="preserve"> көрсетілген желіде қайсы – бір түйін нүктесінде ҚТ кезінде эквиваленттендендірілген жүйе бөлігіндегі белгілі I</w:t>
      </w:r>
      <w:r w:rsidRPr="00724377">
        <w:rPr>
          <w:vertAlign w:val="subscript"/>
          <w:lang w:val="kk-KZ"/>
        </w:rPr>
        <w:t>С</w:t>
      </w:r>
      <w:r w:rsidRPr="00724377">
        <w:rPr>
          <w:lang w:val="kk-KZ"/>
        </w:rPr>
        <w:t xml:space="preserve"> тогына байланысты анықтайды:</w:t>
      </w:r>
    </w:p>
    <w:p w:rsidR="00B72AE0" w:rsidRPr="00724377" w:rsidRDefault="00B72AE0" w:rsidP="00B72AE0">
      <w:pPr>
        <w:ind w:firstLine="284"/>
        <w:jc w:val="center"/>
        <w:rPr>
          <w:lang w:val="kk-KZ"/>
        </w:rPr>
      </w:pPr>
    </w:p>
    <w:p w:rsidR="00B72AE0" w:rsidRPr="00724377" w:rsidRDefault="00B72AE0" w:rsidP="00B72AE0">
      <w:pPr>
        <w:ind w:firstLine="284"/>
        <w:jc w:val="right"/>
        <w:rPr>
          <w:lang w:val="kk-KZ"/>
        </w:rPr>
      </w:pPr>
      <w:r w:rsidRPr="00724377">
        <w:rPr>
          <w:position w:val="-34"/>
        </w:rPr>
        <w:object w:dxaOrig="1520" w:dyaOrig="780">
          <v:shape id="_x0000_i1026" type="#_x0000_t75" style="width:76.2pt;height:39.35pt" o:ole="">
            <v:imagedata r:id="rId6" o:title=""/>
          </v:shape>
          <o:OLEObject Type="Embed" ProgID="Equation.3" ShapeID="_x0000_i1026" DrawAspect="Content" ObjectID="_1536431696" r:id="rId7"/>
        </w:object>
      </w:r>
      <w:r w:rsidRPr="00724377">
        <w:rPr>
          <w:lang w:val="kk-KZ"/>
        </w:rPr>
        <w:t>.                                                (9.2)</w:t>
      </w:r>
    </w:p>
    <w:p w:rsidR="00B72AE0" w:rsidRPr="00724377" w:rsidRDefault="00B72AE0" w:rsidP="00B72AE0">
      <w:pPr>
        <w:ind w:firstLine="284"/>
        <w:jc w:val="right"/>
        <w:rPr>
          <w:lang w:val="kk-KZ"/>
        </w:rPr>
      </w:pPr>
    </w:p>
    <w:p w:rsidR="00B72AE0" w:rsidRPr="00724377" w:rsidRDefault="00B72AE0" w:rsidP="00B72AE0">
      <w:pPr>
        <w:ind w:firstLine="284"/>
        <w:jc w:val="both"/>
        <w:rPr>
          <w:lang w:val="kk-KZ"/>
        </w:rPr>
      </w:pPr>
      <w:r w:rsidRPr="00724377">
        <w:rPr>
          <w:lang w:val="kk-KZ"/>
        </w:rPr>
        <w:t>Егер осы желі үшін базистік кернеу ретінде сәйкес орташа номиналды кернеу алынған болса, онда</w:t>
      </w:r>
    </w:p>
    <w:p w:rsidR="00B72AE0" w:rsidRPr="00724377" w:rsidRDefault="00B72AE0" w:rsidP="00B72AE0">
      <w:pPr>
        <w:ind w:firstLine="284"/>
        <w:jc w:val="center"/>
        <w:rPr>
          <w:lang w:val="kk-KZ"/>
        </w:rPr>
      </w:pPr>
    </w:p>
    <w:p w:rsidR="00B72AE0" w:rsidRPr="00724377" w:rsidRDefault="00B72AE0" w:rsidP="00B72AE0">
      <w:pPr>
        <w:ind w:firstLine="284"/>
        <w:jc w:val="right"/>
        <w:rPr>
          <w:lang w:val="kk-KZ"/>
        </w:rPr>
      </w:pPr>
      <w:r w:rsidRPr="00724377">
        <w:rPr>
          <w:position w:val="-34"/>
        </w:rPr>
        <w:object w:dxaOrig="1040" w:dyaOrig="780">
          <v:shape id="_x0000_i1027" type="#_x0000_t75" style="width:51.9pt;height:39.35pt" o:ole="">
            <v:imagedata r:id="rId8" o:title=""/>
          </v:shape>
          <o:OLEObject Type="Embed" ProgID="Equation.3" ShapeID="_x0000_i1027" DrawAspect="Content" ObjectID="_1536431697" r:id="rId9"/>
        </w:object>
      </w:r>
      <w:r w:rsidRPr="00724377">
        <w:rPr>
          <w:lang w:val="kk-KZ"/>
        </w:rPr>
        <w:t>,                                                (9.3)</w:t>
      </w:r>
    </w:p>
    <w:p w:rsidR="00B72AE0" w:rsidRPr="00724377" w:rsidRDefault="00B72AE0" w:rsidP="00B72AE0">
      <w:pPr>
        <w:ind w:firstLine="284"/>
        <w:jc w:val="right"/>
        <w:rPr>
          <w:lang w:val="kk-KZ"/>
        </w:rPr>
      </w:pPr>
    </w:p>
    <w:p w:rsidR="00B72AE0" w:rsidRPr="00724377" w:rsidRDefault="00B72AE0" w:rsidP="00B72AE0">
      <w:pPr>
        <w:ind w:firstLine="670"/>
        <w:jc w:val="both"/>
        <w:rPr>
          <w:lang w:val="kk-KZ"/>
        </w:rPr>
      </w:pPr>
      <w:r w:rsidRPr="00724377">
        <w:rPr>
          <w:lang w:val="kk-KZ"/>
        </w:rPr>
        <w:t>мұндағы  I</w:t>
      </w:r>
      <w:r w:rsidRPr="00724377">
        <w:rPr>
          <w:vertAlign w:val="subscript"/>
          <w:lang w:val="kk-KZ"/>
        </w:rPr>
        <w:t>Б</w:t>
      </w:r>
      <w:r w:rsidRPr="00724377">
        <w:rPr>
          <w:lang w:val="kk-KZ"/>
        </w:rPr>
        <w:t>- түйін нүктесі табылатын сәйкес басқыш кернеуінің базистік тогы .</w:t>
      </w:r>
    </w:p>
    <w:p w:rsidR="00B72AE0" w:rsidRPr="00724377" w:rsidRDefault="00B72AE0" w:rsidP="00B72AE0">
      <w:pPr>
        <w:ind w:firstLine="284"/>
        <w:jc w:val="both"/>
        <w:rPr>
          <w:lang w:val="kk-KZ"/>
        </w:rPr>
      </w:pPr>
      <w:r w:rsidRPr="00724377">
        <w:rPr>
          <w:lang w:val="kk-KZ"/>
        </w:rPr>
        <w:t>Электроэнергетика жүйесінен алыста орналасқан ҚТ тогы туралы мәліметтер белгісіз болған кезде қорытынды эквивалентті кедергінің Х</w:t>
      </w:r>
      <w:r w:rsidRPr="00724377">
        <w:rPr>
          <w:vertAlign w:val="subscript"/>
          <w:lang w:val="kk-KZ"/>
        </w:rPr>
        <w:t>С</w:t>
      </w:r>
      <w:r w:rsidRPr="00724377">
        <w:rPr>
          <w:lang w:val="kk-KZ"/>
        </w:rPr>
        <w:t xml:space="preserve"> минималды мүмкін мәнін түйіндік подстанцияда орнатылған ажыратқыш параметрлеріне, яғни (9.2) және (9.3) формулаларындағы жүйеден алыс орналасқан ҚТ тогын I</w:t>
      </w:r>
      <w:r w:rsidRPr="00724377">
        <w:rPr>
          <w:vertAlign w:val="subscript"/>
          <w:lang w:val="kk-KZ"/>
        </w:rPr>
        <w:t>С</w:t>
      </w:r>
      <w:r w:rsidRPr="00724377">
        <w:rPr>
          <w:lang w:val="kk-KZ"/>
        </w:rPr>
        <w:t xml:space="preserve"> бұл ажыратқыштардың номиналды өшіру тогына тең деп алғанда бағалауға болады.</w:t>
      </w:r>
    </w:p>
    <w:p w:rsidR="00B72AE0" w:rsidRPr="00724377" w:rsidRDefault="00B72AE0" w:rsidP="00B72AE0">
      <w:pPr>
        <w:ind w:firstLine="709"/>
        <w:jc w:val="both"/>
        <w:rPr>
          <w:lang w:val="kk-KZ"/>
        </w:rPr>
      </w:pPr>
      <w:r w:rsidRPr="00724377">
        <w:rPr>
          <w:lang w:val="kk-KZ"/>
        </w:rPr>
        <w:t>ҚТ токтарын есептеу атаулы және салыстырмалы бірліктерде жүргізіледі.</w:t>
      </w:r>
    </w:p>
    <w:p w:rsidR="00B72AE0" w:rsidRPr="00724377" w:rsidRDefault="00B72AE0" w:rsidP="00B72AE0">
      <w:pPr>
        <w:ind w:firstLine="709"/>
        <w:jc w:val="both"/>
        <w:rPr>
          <w:lang w:val="kk-KZ"/>
        </w:rPr>
      </w:pPr>
      <w:r w:rsidRPr="00724377">
        <w:rPr>
          <w:lang w:val="kk-KZ"/>
        </w:rPr>
        <w:t>ҚТ токтарын есептеу тәсілдері</w:t>
      </w:r>
    </w:p>
    <w:p w:rsidR="00B72AE0" w:rsidRPr="00724377" w:rsidRDefault="00B72AE0" w:rsidP="00B72AE0">
      <w:pPr>
        <w:ind w:firstLine="709"/>
        <w:jc w:val="both"/>
        <w:rPr>
          <w:lang w:val="kk-KZ"/>
        </w:rPr>
      </w:pPr>
      <w:r w:rsidRPr="00724377">
        <w:rPr>
          <w:lang w:val="kk-KZ"/>
        </w:rPr>
        <w:t xml:space="preserve">1)Шексіз қуат көзінен. </w:t>
      </w:r>
    </w:p>
    <w:p w:rsidR="00B72AE0" w:rsidRPr="00724377" w:rsidRDefault="00B72AE0" w:rsidP="00B72AE0">
      <w:pPr>
        <w:ind w:firstLine="709"/>
        <w:jc w:val="both"/>
        <w:rPr>
          <w:lang w:val="kk-KZ"/>
        </w:rPr>
      </w:pPr>
      <w:r w:rsidRPr="00724377">
        <w:rPr>
          <w:lang w:val="kk-KZ"/>
        </w:rPr>
        <w:t>Есептелетін нүктенің қоректендіру көзінен Е=const айтарлықта алыс орналасқанда және аса өтпелі ҚТ тогы,</w:t>
      </w:r>
    </w:p>
    <w:p w:rsidR="00B72AE0" w:rsidRPr="00724377" w:rsidRDefault="00B72AE0" w:rsidP="00B72AE0">
      <w:pPr>
        <w:ind w:firstLine="709"/>
        <w:jc w:val="center"/>
        <w:rPr>
          <w:lang w:val="kk-KZ"/>
        </w:rPr>
      </w:pPr>
    </w:p>
    <w:p w:rsidR="00B72AE0" w:rsidRPr="00724377" w:rsidRDefault="00B72AE0" w:rsidP="00B72AE0">
      <w:pPr>
        <w:ind w:firstLine="709"/>
        <w:jc w:val="right"/>
        <w:rPr>
          <w:lang w:val="kk-KZ"/>
        </w:rPr>
      </w:pPr>
      <w:r w:rsidRPr="00724377">
        <w:rPr>
          <w:position w:val="-34"/>
        </w:rPr>
        <w:object w:dxaOrig="1719" w:dyaOrig="780">
          <v:shape id="_x0000_i1028" type="#_x0000_t75" style="width:86.25pt;height:39.35pt" o:ole="">
            <v:imagedata r:id="rId10" o:title=""/>
          </v:shape>
          <o:OLEObject Type="Embed" ProgID="Equation.3" ShapeID="_x0000_i1028" DrawAspect="Content" ObjectID="_1536431698" r:id="rId11"/>
        </w:object>
      </w:r>
      <w:r w:rsidRPr="00724377">
        <w:rPr>
          <w:lang w:val="kk-KZ"/>
        </w:rPr>
        <w:t xml:space="preserve">                                           (9.4)</w:t>
      </w:r>
    </w:p>
    <w:p w:rsidR="00B72AE0" w:rsidRPr="00724377" w:rsidRDefault="00B72AE0" w:rsidP="00B72AE0">
      <w:pPr>
        <w:ind w:firstLine="709"/>
        <w:jc w:val="both"/>
        <w:rPr>
          <w:lang w:val="kk-KZ"/>
        </w:rPr>
      </w:pPr>
      <w:r w:rsidRPr="00724377">
        <w:rPr>
          <w:lang w:val="kk-KZ"/>
        </w:rPr>
        <w:t xml:space="preserve">ҚТ қуаты </w:t>
      </w:r>
    </w:p>
    <w:p w:rsidR="00B72AE0" w:rsidRPr="00724377" w:rsidRDefault="00B72AE0" w:rsidP="00B72AE0">
      <w:pPr>
        <w:ind w:firstLine="709"/>
        <w:jc w:val="center"/>
        <w:rPr>
          <w:lang w:val="kk-KZ"/>
        </w:rPr>
      </w:pPr>
    </w:p>
    <w:p w:rsidR="00B72AE0" w:rsidRPr="00724377" w:rsidRDefault="00B72AE0" w:rsidP="00B72AE0">
      <w:pPr>
        <w:ind w:firstLine="709"/>
        <w:jc w:val="right"/>
        <w:rPr>
          <w:lang w:val="kk-KZ"/>
        </w:rPr>
      </w:pPr>
      <w:r w:rsidRPr="00724377">
        <w:rPr>
          <w:position w:val="-34"/>
        </w:rPr>
        <w:object w:dxaOrig="1160" w:dyaOrig="780">
          <v:shape id="_x0000_i1029" type="#_x0000_t75" style="width:57.75pt;height:39.35pt" o:ole="">
            <v:imagedata r:id="rId12" o:title=""/>
          </v:shape>
          <o:OLEObject Type="Embed" ProgID="Equation.3" ShapeID="_x0000_i1029" DrawAspect="Content" ObjectID="_1536431699" r:id="rId13"/>
        </w:object>
      </w:r>
      <w:r w:rsidRPr="00724377">
        <w:rPr>
          <w:lang w:val="kk-KZ"/>
        </w:rPr>
        <w:t xml:space="preserve">                                                (9.5)</w:t>
      </w:r>
    </w:p>
    <w:p w:rsidR="00B72AE0" w:rsidRPr="00724377" w:rsidRDefault="00B72AE0" w:rsidP="00B72AE0">
      <w:pPr>
        <w:ind w:firstLine="709"/>
        <w:jc w:val="both"/>
        <w:rPr>
          <w:lang w:val="kk-KZ"/>
        </w:rPr>
      </w:pPr>
      <w:r w:rsidRPr="00724377">
        <w:rPr>
          <w:lang w:val="kk-KZ"/>
        </w:rPr>
        <w:t xml:space="preserve">Егер </w:t>
      </w:r>
      <w:r w:rsidRPr="00724377">
        <w:rPr>
          <w:position w:val="-6"/>
        </w:rPr>
        <w:object w:dxaOrig="800" w:dyaOrig="260">
          <v:shape id="_x0000_i1030" type="#_x0000_t75" style="width:40.2pt;height:13.4pt" o:ole="">
            <v:imagedata r:id="rId14" o:title=""/>
          </v:shape>
          <o:OLEObject Type="Embed" ProgID="Equation.3" ShapeID="_x0000_i1030" DrawAspect="Content" ObjectID="_1536431700" r:id="rId15"/>
        </w:object>
      </w:r>
      <w:r w:rsidRPr="00724377">
        <w:rPr>
          <w:lang w:val="kk-KZ"/>
        </w:rPr>
        <w:t xml:space="preserve">, онда </w:t>
      </w:r>
      <w:r w:rsidRPr="00724377">
        <w:rPr>
          <w:position w:val="-12"/>
        </w:rPr>
        <w:object w:dxaOrig="1240" w:dyaOrig="380">
          <v:shape id="_x0000_i1031" type="#_x0000_t75" style="width:61.95pt;height:19.25pt" o:ole="">
            <v:imagedata r:id="rId16" o:title=""/>
          </v:shape>
          <o:OLEObject Type="Embed" ProgID="Equation.3" ShapeID="_x0000_i1031" DrawAspect="Content" ObjectID="_1536431701" r:id="rId17"/>
        </w:object>
      </w:r>
      <w:r w:rsidRPr="00724377">
        <w:rPr>
          <w:lang w:val="kk-KZ"/>
        </w:rPr>
        <w:t>.</w:t>
      </w:r>
    </w:p>
    <w:p w:rsidR="00B72AE0" w:rsidRPr="00724377" w:rsidRDefault="00B72AE0" w:rsidP="00B72AE0">
      <w:pPr>
        <w:ind w:firstLine="709"/>
        <w:jc w:val="both"/>
        <w:rPr>
          <w:lang w:val="kk-KZ"/>
        </w:rPr>
      </w:pPr>
      <w:r w:rsidRPr="00724377">
        <w:rPr>
          <w:lang w:val="kk-KZ"/>
        </w:rPr>
        <w:t>2) Есептелетін қисықтарға байланысты. ҚТ нүктесі қоректендіру көзіне жақын орналасқанда қолданылады</w:t>
      </w:r>
    </w:p>
    <w:p w:rsidR="00B72AE0" w:rsidRPr="00724377" w:rsidRDefault="00B72AE0" w:rsidP="00B72AE0">
      <w:pPr>
        <w:ind w:firstLine="709"/>
        <w:jc w:val="both"/>
        <w:rPr>
          <w:lang w:val="kk-KZ"/>
        </w:rPr>
      </w:pPr>
    </w:p>
    <w:p w:rsidR="00B72AE0" w:rsidRPr="00724377" w:rsidRDefault="00B72AE0" w:rsidP="00B72AE0">
      <w:pPr>
        <w:ind w:firstLine="709"/>
        <w:jc w:val="right"/>
        <w:rPr>
          <w:lang w:val="kk-KZ"/>
        </w:rPr>
      </w:pPr>
      <w:r w:rsidRPr="00724377">
        <w:rPr>
          <w:position w:val="-34"/>
        </w:rPr>
        <w:object w:dxaOrig="2140" w:dyaOrig="780">
          <v:shape id="_x0000_i1032" type="#_x0000_t75" style="width:107.15pt;height:39.35pt" o:ole="">
            <v:imagedata r:id="rId18" o:title=""/>
          </v:shape>
          <o:OLEObject Type="Embed" ProgID="Equation.3" ShapeID="_x0000_i1032" DrawAspect="Content" ObjectID="_1536431702" r:id="rId19"/>
        </w:object>
      </w:r>
      <w:r w:rsidRPr="00724377">
        <w:rPr>
          <w:lang w:val="kk-KZ"/>
        </w:rPr>
        <w:t xml:space="preserve">                                         (9.6)</w:t>
      </w:r>
    </w:p>
    <w:p w:rsidR="00B72AE0" w:rsidRPr="00724377" w:rsidRDefault="00B72AE0" w:rsidP="00B72AE0">
      <w:pPr>
        <w:ind w:firstLine="709"/>
        <w:jc w:val="both"/>
        <w:rPr>
          <w:vertAlign w:val="subscript"/>
          <w:lang w:val="kk-KZ"/>
        </w:rPr>
      </w:pPr>
      <w:r w:rsidRPr="00724377">
        <w:rPr>
          <w:lang w:val="kk-KZ"/>
        </w:rPr>
        <w:t>Егер базистік қуатты жүйенің қосынды қуатына тең деп алсақ, онда  S</w:t>
      </w:r>
      <w:r w:rsidRPr="00724377">
        <w:rPr>
          <w:vertAlign w:val="subscript"/>
          <w:lang w:val="kk-KZ"/>
        </w:rPr>
        <w:t>Б</w:t>
      </w:r>
      <w:r w:rsidRPr="00724377">
        <w:rPr>
          <w:lang w:val="kk-KZ"/>
        </w:rPr>
        <w:t>=S</w:t>
      </w:r>
      <w:r w:rsidRPr="00724377">
        <w:rPr>
          <w:vertAlign w:val="subscript"/>
          <w:lang w:val="kk-KZ"/>
        </w:rPr>
        <w:t>Н</w:t>
      </w:r>
      <w:r w:rsidRPr="00724377">
        <w:rPr>
          <w:vertAlign w:val="subscript"/>
          <w:lang w:val="kk-KZ"/>
        </w:rPr>
        <w:sym w:font="Symbol" w:char="F053"/>
      </w:r>
      <w:r w:rsidRPr="00724377">
        <w:rPr>
          <w:lang w:val="kk-KZ"/>
        </w:rPr>
        <w:t xml:space="preserve"> болғандықтан Х</w:t>
      </w:r>
      <w:r w:rsidRPr="00724377">
        <w:rPr>
          <w:vertAlign w:val="subscript"/>
          <w:lang w:val="kk-KZ"/>
        </w:rPr>
        <w:t>Р</w:t>
      </w:r>
      <w:r w:rsidRPr="00724377">
        <w:rPr>
          <w:lang w:val="kk-KZ"/>
        </w:rPr>
        <w:t>=Х</w:t>
      </w:r>
      <w:r w:rsidRPr="00724377">
        <w:rPr>
          <w:vertAlign w:val="subscript"/>
          <w:lang w:val="kk-KZ"/>
        </w:rPr>
        <w:t>Б</w:t>
      </w:r>
      <w:r w:rsidRPr="00724377">
        <w:rPr>
          <w:lang w:val="kk-KZ"/>
        </w:rPr>
        <w:t xml:space="preserve"> </w:t>
      </w:r>
    </w:p>
    <w:p w:rsidR="00B72AE0" w:rsidRPr="00724377" w:rsidRDefault="00B72AE0" w:rsidP="00B72AE0">
      <w:pPr>
        <w:ind w:firstLine="709"/>
        <w:jc w:val="both"/>
        <w:rPr>
          <w:lang w:val="kk-KZ"/>
        </w:rPr>
      </w:pPr>
      <w:r w:rsidRPr="00724377">
        <w:rPr>
          <w:lang w:val="kk-KZ"/>
        </w:rPr>
        <w:t>t уақыт мезетіндегі ток келесі түрде анықталады</w:t>
      </w:r>
    </w:p>
    <w:p w:rsidR="00B72AE0" w:rsidRPr="00724377" w:rsidRDefault="00B72AE0" w:rsidP="00B72AE0">
      <w:pPr>
        <w:ind w:firstLine="709"/>
        <w:jc w:val="center"/>
        <w:rPr>
          <w:lang w:val="kk-KZ"/>
        </w:rPr>
      </w:pPr>
    </w:p>
    <w:p w:rsidR="00B72AE0" w:rsidRPr="00724377" w:rsidRDefault="00B72AE0" w:rsidP="00B72AE0">
      <w:pPr>
        <w:ind w:firstLine="709"/>
        <w:jc w:val="right"/>
        <w:rPr>
          <w:lang w:val="kk-KZ"/>
        </w:rPr>
      </w:pPr>
      <w:r w:rsidRPr="00724377">
        <w:rPr>
          <w:position w:val="-34"/>
        </w:rPr>
        <w:object w:dxaOrig="2460" w:dyaOrig="780">
          <v:shape id="_x0000_i1033" type="#_x0000_t75" style="width:123.05pt;height:39.35pt" o:ole="">
            <v:imagedata r:id="rId20" o:title=""/>
          </v:shape>
          <o:OLEObject Type="Embed" ProgID="Equation.3" ShapeID="_x0000_i1033" DrawAspect="Content" ObjectID="_1536431703" r:id="rId21"/>
        </w:object>
      </w:r>
      <w:r w:rsidRPr="00724377">
        <w:rPr>
          <w:lang w:val="kk-KZ"/>
        </w:rPr>
        <w:t xml:space="preserve">                                       (9.7)</w:t>
      </w:r>
    </w:p>
    <w:p w:rsidR="00B72AE0" w:rsidRPr="00724377" w:rsidRDefault="00B72AE0" w:rsidP="00B72AE0">
      <w:pPr>
        <w:ind w:firstLine="709"/>
        <w:jc w:val="both"/>
        <w:rPr>
          <w:lang w:val="kk-KZ"/>
        </w:rPr>
      </w:pPr>
    </w:p>
    <w:p w:rsidR="00B72AE0" w:rsidRPr="00724377" w:rsidRDefault="00B72AE0" w:rsidP="00B72AE0">
      <w:pPr>
        <w:ind w:firstLine="709"/>
        <w:jc w:val="both"/>
        <w:rPr>
          <w:lang w:val="kk-KZ"/>
        </w:rPr>
      </w:pPr>
      <w:r w:rsidRPr="00724377">
        <w:rPr>
          <w:lang w:val="kk-KZ"/>
        </w:rPr>
        <w:t>k</w:t>
      </w:r>
      <w:r w:rsidRPr="00724377">
        <w:rPr>
          <w:vertAlign w:val="subscript"/>
          <w:lang w:val="kk-KZ"/>
        </w:rPr>
        <w:t>t</w:t>
      </w:r>
      <w:r w:rsidRPr="00724377">
        <w:rPr>
          <w:lang w:val="kk-KZ"/>
        </w:rPr>
        <w:t xml:space="preserve"> – ҚТ тогының еселігі есептелетін қисықтар бойынша анықталады.</w:t>
      </w:r>
    </w:p>
    <w:p w:rsidR="00B72AE0" w:rsidRPr="00724377" w:rsidRDefault="00B72AE0" w:rsidP="00B72AE0">
      <w:pPr>
        <w:ind w:firstLine="709"/>
        <w:jc w:val="both"/>
        <w:rPr>
          <w:lang w:val="kk-KZ"/>
        </w:rPr>
      </w:pPr>
      <w:r w:rsidRPr="00724377">
        <w:rPr>
          <w:lang w:val="kk-KZ"/>
        </w:rPr>
        <w:t>3) Төмендеткіш ПС үшін есептеу</w:t>
      </w:r>
    </w:p>
    <w:p w:rsidR="00B72AE0" w:rsidRPr="00724377" w:rsidRDefault="00B72AE0" w:rsidP="00B72AE0">
      <w:pPr>
        <w:ind w:firstLine="709"/>
        <w:jc w:val="both"/>
        <w:rPr>
          <w:lang w:val="kk-KZ"/>
        </w:rPr>
      </w:pPr>
      <w:r w:rsidRPr="00724377">
        <w:rPr>
          <w:lang w:val="kk-KZ"/>
        </w:rPr>
        <w:t>1 Нұсқа. Жүйе қуатына келтірілген S</w:t>
      </w:r>
      <w:r w:rsidRPr="00724377">
        <w:rPr>
          <w:vertAlign w:val="subscript"/>
          <w:lang w:val="kk-KZ"/>
        </w:rPr>
        <w:t>C</w:t>
      </w:r>
      <w:r w:rsidRPr="00724377">
        <w:rPr>
          <w:lang w:val="kk-KZ"/>
        </w:rPr>
        <w:t xml:space="preserve"> және ҚТ нүктесіне дейінгі кедергі </w:t>
      </w:r>
      <w:r w:rsidRPr="00724377">
        <w:rPr>
          <w:position w:val="-12"/>
        </w:rPr>
        <w:object w:dxaOrig="520" w:dyaOrig="380">
          <v:shape id="_x0000_i1034" type="#_x0000_t75" style="width:25.95pt;height:19.25pt" o:ole="">
            <v:imagedata r:id="rId22" o:title=""/>
          </v:shape>
          <o:OLEObject Type="Embed" ProgID="Equation.3" ShapeID="_x0000_i1034" DrawAspect="Content" ObjectID="_1536431704" r:id="rId23"/>
        </w:object>
      </w:r>
      <w:r w:rsidRPr="00724377">
        <w:rPr>
          <w:lang w:val="kk-KZ"/>
        </w:rPr>
        <w:t xml:space="preserve"> берілген </w:t>
      </w:r>
      <w:r w:rsidRPr="00724377">
        <w:rPr>
          <w:position w:val="-12"/>
        </w:rPr>
        <w:object w:dxaOrig="520" w:dyaOrig="380">
          <v:shape id="_x0000_i1035" type="#_x0000_t75" style="width:25.95pt;height:19.25pt" o:ole="">
            <v:imagedata r:id="rId22" o:title=""/>
          </v:shape>
          <o:OLEObject Type="Embed" ProgID="Equation.3" ShapeID="_x0000_i1035" DrawAspect="Content" ObjectID="_1536431705" r:id="rId24"/>
        </w:object>
      </w:r>
      <w:r w:rsidRPr="00724377">
        <w:rPr>
          <w:lang w:val="kk-KZ"/>
        </w:rPr>
        <w:t xml:space="preserve"> мәні ескеріледі. Егер </w:t>
      </w:r>
      <w:r w:rsidRPr="00724377">
        <w:rPr>
          <w:position w:val="-12"/>
        </w:rPr>
        <w:object w:dxaOrig="960" w:dyaOrig="380">
          <v:shape id="_x0000_i1036" type="#_x0000_t75" style="width:47.7pt;height:19.25pt" o:ole="">
            <v:imagedata r:id="rId25" o:title=""/>
          </v:shape>
          <o:OLEObject Type="Embed" ProgID="Equation.3" ShapeID="_x0000_i1036" DrawAspect="Content" ObjectID="_1536431706" r:id="rId26"/>
        </w:object>
      </w:r>
      <w:r w:rsidRPr="00724377">
        <w:rPr>
          <w:lang w:val="kk-KZ"/>
        </w:rPr>
        <w:t>, онда токты есептелетін қисық бойынша анықтаймыз</w:t>
      </w:r>
    </w:p>
    <w:p w:rsidR="00B72AE0" w:rsidRPr="00724377" w:rsidRDefault="00B72AE0" w:rsidP="00B72AE0">
      <w:pPr>
        <w:ind w:firstLine="709"/>
        <w:jc w:val="both"/>
        <w:rPr>
          <w:lang w:val="kk-KZ"/>
        </w:rPr>
      </w:pPr>
    </w:p>
    <w:p w:rsidR="00B72AE0" w:rsidRPr="00724377" w:rsidRDefault="00B72AE0" w:rsidP="00B72AE0">
      <w:pPr>
        <w:ind w:firstLine="709"/>
        <w:jc w:val="right"/>
        <w:rPr>
          <w:lang w:val="kk-KZ"/>
        </w:rPr>
      </w:pPr>
      <w:r w:rsidRPr="00724377">
        <w:rPr>
          <w:position w:val="-12"/>
        </w:rPr>
        <w:object w:dxaOrig="1140" w:dyaOrig="380">
          <v:shape id="_x0000_i1037" type="#_x0000_t75" style="width:56.95pt;height:19.25pt" o:ole="">
            <v:imagedata r:id="rId27" o:title=""/>
          </v:shape>
          <o:OLEObject Type="Embed" ProgID="Equation.3" ShapeID="_x0000_i1037" DrawAspect="Content" ObjectID="_1536431707" r:id="rId28"/>
        </w:object>
      </w:r>
      <w:r w:rsidRPr="00724377">
        <w:rPr>
          <w:lang w:val="kk-KZ"/>
        </w:rPr>
        <w:t xml:space="preserve">                                               (9.8)</w:t>
      </w:r>
    </w:p>
    <w:p w:rsidR="00B72AE0" w:rsidRPr="00724377" w:rsidRDefault="00B72AE0" w:rsidP="00B72AE0">
      <w:pPr>
        <w:ind w:firstLine="709"/>
        <w:jc w:val="right"/>
        <w:rPr>
          <w:lang w:val="kk-KZ"/>
        </w:rPr>
      </w:pPr>
    </w:p>
    <w:p w:rsidR="00B72AE0" w:rsidRPr="00724377" w:rsidRDefault="00B72AE0" w:rsidP="00B72AE0">
      <w:pPr>
        <w:ind w:firstLine="709"/>
        <w:jc w:val="right"/>
        <w:rPr>
          <w:lang w:val="kk-KZ"/>
        </w:rPr>
      </w:pPr>
      <w:r w:rsidRPr="00724377">
        <w:rPr>
          <w:position w:val="-34"/>
        </w:rPr>
        <w:object w:dxaOrig="1400" w:dyaOrig="780">
          <v:shape id="_x0000_i1038" type="#_x0000_t75" style="width:70.35pt;height:39.35pt" o:ole="">
            <v:imagedata r:id="rId29" o:title=""/>
          </v:shape>
          <o:OLEObject Type="Embed" ProgID="Equation.3" ShapeID="_x0000_i1038" DrawAspect="Content" ObjectID="_1536431708" r:id="rId30"/>
        </w:object>
      </w:r>
      <w:r w:rsidRPr="00724377">
        <w:rPr>
          <w:lang w:val="kk-KZ"/>
        </w:rPr>
        <w:t xml:space="preserve">                                             (9.9)</w:t>
      </w:r>
    </w:p>
    <w:p w:rsidR="00B72AE0" w:rsidRPr="00724377" w:rsidRDefault="00B72AE0" w:rsidP="00B72AE0">
      <w:pPr>
        <w:ind w:firstLine="709"/>
        <w:jc w:val="both"/>
        <w:rPr>
          <w:lang w:val="kk-KZ"/>
        </w:rPr>
      </w:pPr>
    </w:p>
    <w:p w:rsidR="00B72AE0" w:rsidRPr="00724377" w:rsidRDefault="00B72AE0" w:rsidP="00B72AE0">
      <w:pPr>
        <w:ind w:firstLine="709"/>
        <w:jc w:val="both"/>
        <w:rPr>
          <w:lang w:val="kk-KZ"/>
        </w:rPr>
      </w:pPr>
      <w:r w:rsidRPr="00724377">
        <w:rPr>
          <w:lang w:val="kk-KZ"/>
        </w:rPr>
        <w:t xml:space="preserve">Егер </w:t>
      </w:r>
      <w:r w:rsidRPr="00724377">
        <w:rPr>
          <w:position w:val="-12"/>
        </w:rPr>
        <w:object w:dxaOrig="960" w:dyaOrig="380">
          <v:shape id="_x0000_i1039" type="#_x0000_t75" style="width:47.7pt;height:19.25pt" o:ole="">
            <v:imagedata r:id="rId31" o:title=""/>
          </v:shape>
          <o:OLEObject Type="Embed" ProgID="Equation.3" ShapeID="_x0000_i1039" DrawAspect="Content" ObjectID="_1536431709" r:id="rId32"/>
        </w:object>
      </w:r>
      <w:r w:rsidRPr="00724377">
        <w:rPr>
          <w:lang w:val="kk-KZ"/>
        </w:rPr>
        <w:t xml:space="preserve">, онда </w:t>
      </w:r>
      <w:r w:rsidRPr="00724377">
        <w:rPr>
          <w:position w:val="-34"/>
        </w:rPr>
        <w:object w:dxaOrig="1780" w:dyaOrig="780">
          <v:shape id="_x0000_i1040" type="#_x0000_t75" style="width:88.75pt;height:39.35pt" o:ole="">
            <v:imagedata r:id="rId33" o:title=""/>
          </v:shape>
          <o:OLEObject Type="Embed" ProgID="Equation.3" ShapeID="_x0000_i1040" DrawAspect="Content" ObjectID="_1536431710" r:id="rId34"/>
        </w:object>
      </w:r>
    </w:p>
    <w:p w:rsidR="00B72AE0" w:rsidRPr="00724377" w:rsidRDefault="00B72AE0" w:rsidP="00B72AE0">
      <w:pPr>
        <w:ind w:firstLine="709"/>
        <w:jc w:val="both"/>
        <w:rPr>
          <w:lang w:val="kk-KZ"/>
        </w:rPr>
      </w:pPr>
      <w:r w:rsidRPr="00724377">
        <w:rPr>
          <w:lang w:val="kk-KZ"/>
        </w:rPr>
        <w:t xml:space="preserve">2 Нұсқа. </w:t>
      </w:r>
      <w:r w:rsidRPr="00724377">
        <w:rPr>
          <w:position w:val="-12"/>
        </w:rPr>
        <w:object w:dxaOrig="1600" w:dyaOrig="440">
          <v:shape id="_x0000_i1041" type="#_x0000_t75" style="width:80.35pt;height:21.75pt" o:ole="">
            <v:imagedata r:id="rId35" o:title=""/>
          </v:shape>
          <o:OLEObject Type="Embed" ProgID="Equation.3" ShapeID="_x0000_i1041" DrawAspect="Content" ObjectID="_1536431711" r:id="rId36"/>
        </w:object>
      </w:r>
      <w:r w:rsidRPr="00724377">
        <w:rPr>
          <w:lang w:val="kk-KZ"/>
        </w:rPr>
        <w:t xml:space="preserve"> және трансформаторлардың паспорттық мәндері берілген</w:t>
      </w:r>
    </w:p>
    <w:p w:rsidR="00B72AE0" w:rsidRPr="00724377" w:rsidRDefault="00B72AE0" w:rsidP="00B72AE0">
      <w:pPr>
        <w:ind w:firstLine="709"/>
        <w:jc w:val="both"/>
        <w:rPr>
          <w:lang w:val="kk-KZ"/>
        </w:rPr>
      </w:pPr>
      <w:r w:rsidRPr="00724377">
        <w:rPr>
          <w:lang w:val="kk-KZ"/>
        </w:rPr>
        <w:t xml:space="preserve">Онда </w:t>
      </w:r>
      <w:r w:rsidRPr="00724377">
        <w:rPr>
          <w:position w:val="-12"/>
        </w:rPr>
        <w:object w:dxaOrig="960" w:dyaOrig="380">
          <v:shape id="_x0000_i1042" type="#_x0000_t75" style="width:47.7pt;height:19.25pt" o:ole="">
            <v:imagedata r:id="rId25" o:title=""/>
          </v:shape>
          <o:OLEObject Type="Embed" ProgID="Equation.3" ShapeID="_x0000_i1042" DrawAspect="Content" ObjectID="_1536431712" r:id="rId37"/>
        </w:object>
      </w:r>
      <w:r w:rsidRPr="00724377">
        <w:rPr>
          <w:lang w:val="kk-KZ"/>
        </w:rPr>
        <w:t xml:space="preserve"> болғанда анықталады : </w:t>
      </w:r>
      <w:r w:rsidRPr="00724377">
        <w:rPr>
          <w:position w:val="-12"/>
        </w:rPr>
        <w:object w:dxaOrig="1280" w:dyaOrig="440">
          <v:shape id="_x0000_i1043" type="#_x0000_t75" style="width:63.65pt;height:21.75pt" o:ole="">
            <v:imagedata r:id="rId38" o:title=""/>
          </v:shape>
          <o:OLEObject Type="Embed" ProgID="Equation.3" ShapeID="_x0000_i1043" DrawAspect="Content" ObjectID="_1536431713" r:id="rId39"/>
        </w:object>
      </w:r>
      <w:r w:rsidRPr="00724377">
        <w:rPr>
          <w:lang w:val="kk-KZ"/>
        </w:rPr>
        <w:t xml:space="preserve">; </w:t>
      </w:r>
    </w:p>
    <w:p w:rsidR="00B72AE0" w:rsidRPr="00724377" w:rsidRDefault="00B72AE0" w:rsidP="00B72AE0">
      <w:pPr>
        <w:ind w:firstLine="709"/>
        <w:jc w:val="both"/>
        <w:rPr>
          <w:lang w:val="kk-KZ"/>
        </w:rPr>
      </w:pPr>
    </w:p>
    <w:p w:rsidR="00B72AE0" w:rsidRPr="00724377" w:rsidRDefault="00B72AE0" w:rsidP="00B72AE0">
      <w:pPr>
        <w:ind w:firstLine="709"/>
        <w:jc w:val="right"/>
        <w:rPr>
          <w:lang w:val="kk-KZ"/>
        </w:rPr>
      </w:pPr>
      <w:r w:rsidRPr="00724377">
        <w:rPr>
          <w:position w:val="-34"/>
        </w:rPr>
        <w:object w:dxaOrig="1440" w:dyaOrig="780">
          <v:shape id="_x0000_i1044" type="#_x0000_t75" style="width:1in;height:39.35pt" o:ole="">
            <v:imagedata r:id="rId40" o:title=""/>
          </v:shape>
          <o:OLEObject Type="Embed" ProgID="Equation.3" ShapeID="_x0000_i1044" DrawAspect="Content" ObjectID="_1536431714" r:id="rId41"/>
        </w:object>
      </w:r>
      <w:r w:rsidRPr="00724377">
        <w:rPr>
          <w:lang w:val="kk-KZ"/>
        </w:rPr>
        <w:t xml:space="preserve">                                             (9.10)</w:t>
      </w:r>
    </w:p>
    <w:p w:rsidR="00B72AE0" w:rsidRPr="00724377" w:rsidRDefault="00B72AE0" w:rsidP="00B72AE0">
      <w:pPr>
        <w:ind w:firstLine="709"/>
        <w:jc w:val="center"/>
        <w:rPr>
          <w:lang w:val="kk-KZ"/>
        </w:rPr>
      </w:pPr>
    </w:p>
    <w:p w:rsidR="00B72AE0" w:rsidRPr="00724377" w:rsidRDefault="00B72AE0" w:rsidP="00B72AE0">
      <w:pPr>
        <w:ind w:firstLine="709"/>
        <w:jc w:val="right"/>
        <w:rPr>
          <w:lang w:val="kk-KZ"/>
        </w:rPr>
      </w:pPr>
      <w:r w:rsidRPr="00724377">
        <w:rPr>
          <w:position w:val="-34"/>
        </w:rPr>
        <w:object w:dxaOrig="1380" w:dyaOrig="840">
          <v:shape id="_x0000_i1045" type="#_x0000_t75" style="width:68.65pt;height:41.85pt" o:ole="">
            <v:imagedata r:id="rId42" o:title=""/>
          </v:shape>
          <o:OLEObject Type="Embed" ProgID="Equation.3" ShapeID="_x0000_i1045" DrawAspect="Content" ObjectID="_1536431715" r:id="rId43"/>
        </w:object>
      </w:r>
      <w:r w:rsidRPr="00724377">
        <w:rPr>
          <w:lang w:val="kk-KZ"/>
        </w:rPr>
        <w:t xml:space="preserve">                                              (9.11)</w:t>
      </w:r>
    </w:p>
    <w:p w:rsidR="00B72AE0" w:rsidRPr="00724377" w:rsidRDefault="00B72AE0" w:rsidP="00B72AE0">
      <w:pPr>
        <w:ind w:firstLine="709"/>
        <w:jc w:val="both"/>
        <w:rPr>
          <w:lang w:val="kk-KZ"/>
        </w:rPr>
      </w:pPr>
    </w:p>
    <w:p w:rsidR="00B72AE0" w:rsidRPr="00724377" w:rsidRDefault="00B72AE0" w:rsidP="00B72AE0">
      <w:pPr>
        <w:ind w:firstLine="709"/>
        <w:jc w:val="both"/>
        <w:rPr>
          <w:lang w:val="kk-KZ"/>
        </w:rPr>
      </w:pPr>
      <w:r w:rsidRPr="00724377">
        <w:rPr>
          <w:position w:val="-12"/>
        </w:rPr>
        <w:object w:dxaOrig="960" w:dyaOrig="380">
          <v:shape id="_x0000_i1046" type="#_x0000_t75" style="width:47.7pt;height:19.25pt" o:ole="">
            <v:imagedata r:id="rId31" o:title=""/>
          </v:shape>
          <o:OLEObject Type="Embed" ProgID="Equation.3" ShapeID="_x0000_i1046" DrawAspect="Content" ObjectID="_1536431716" r:id="rId44"/>
        </w:object>
      </w:r>
      <w:r w:rsidRPr="00724377">
        <w:rPr>
          <w:lang w:val="kk-KZ"/>
        </w:rPr>
        <w:t xml:space="preserve">болғанда, жүйенің қуаты </w:t>
      </w:r>
      <w:r w:rsidRPr="00724377">
        <w:rPr>
          <w:position w:val="-12"/>
        </w:rPr>
        <w:object w:dxaOrig="1380" w:dyaOrig="440">
          <v:shape id="_x0000_i1047" type="#_x0000_t75" style="width:68.65pt;height:21.75pt" o:ole="">
            <v:imagedata r:id="rId45" o:title=""/>
          </v:shape>
          <o:OLEObject Type="Embed" ProgID="Equation.3" ShapeID="_x0000_i1047" DrawAspect="Content" ObjectID="_1536431717" r:id="rId46"/>
        </w:object>
      </w:r>
      <w:r w:rsidRPr="00724377">
        <w:rPr>
          <w:lang w:val="kk-KZ"/>
        </w:rPr>
        <w:t xml:space="preserve"> мен ҚТ тогы </w:t>
      </w:r>
      <w:r w:rsidRPr="00724377">
        <w:rPr>
          <w:position w:val="-34"/>
        </w:rPr>
        <w:object w:dxaOrig="1020" w:dyaOrig="780">
          <v:shape id="_x0000_i1048" type="#_x0000_t75" style="width:51.05pt;height:39.35pt" o:ole="">
            <v:imagedata r:id="rId47" o:title=""/>
          </v:shape>
          <o:OLEObject Type="Embed" ProgID="Equation.3" ShapeID="_x0000_i1048" DrawAspect="Content" ObjectID="_1536431718" r:id="rId48"/>
        </w:object>
      </w:r>
    </w:p>
    <w:p w:rsidR="00B72AE0" w:rsidRPr="00724377" w:rsidRDefault="00B72AE0" w:rsidP="00B72AE0">
      <w:pPr>
        <w:ind w:firstLine="709"/>
        <w:jc w:val="both"/>
        <w:rPr>
          <w:lang w:val="kk-KZ"/>
        </w:rPr>
      </w:pPr>
    </w:p>
    <w:p w:rsidR="00B72AE0" w:rsidRPr="00724377" w:rsidRDefault="00B72AE0" w:rsidP="00B72AE0">
      <w:pPr>
        <w:ind w:firstLine="709"/>
        <w:jc w:val="both"/>
        <w:rPr>
          <w:lang w:val="kk-KZ"/>
        </w:rPr>
      </w:pPr>
    </w:p>
    <w:p w:rsidR="00B72AE0" w:rsidRPr="00724377" w:rsidRDefault="00B72AE0" w:rsidP="00B72AE0">
      <w:pPr>
        <w:ind w:firstLine="709"/>
        <w:jc w:val="center"/>
        <w:rPr>
          <w:b/>
          <w:lang w:val="kk-KZ"/>
        </w:rPr>
      </w:pPr>
      <w:r w:rsidRPr="00724377">
        <w:rPr>
          <w:b/>
          <w:lang w:val="kk-KZ"/>
        </w:rPr>
        <w:t>9.2 1</w:t>
      </w:r>
      <w:r>
        <w:rPr>
          <w:b/>
          <w:lang w:val="kk-KZ"/>
        </w:rPr>
        <w:t>к</w:t>
      </w:r>
      <w:r w:rsidRPr="00724377">
        <w:rPr>
          <w:b/>
          <w:lang w:val="kk-KZ"/>
        </w:rPr>
        <w:t xml:space="preserve">В-қа дейінгі </w:t>
      </w:r>
      <w:r>
        <w:rPr>
          <w:b/>
          <w:lang w:val="kk-KZ"/>
        </w:rPr>
        <w:t>тораптардағы</w:t>
      </w:r>
      <w:r w:rsidRPr="00724377">
        <w:rPr>
          <w:b/>
          <w:lang w:val="kk-KZ"/>
        </w:rPr>
        <w:t xml:space="preserve"> қысқа тұйықталу тогын есептеу</w:t>
      </w:r>
    </w:p>
    <w:p w:rsidR="00B72AE0" w:rsidRPr="00724377" w:rsidRDefault="00B72AE0" w:rsidP="00B72AE0">
      <w:pPr>
        <w:ind w:firstLine="709"/>
        <w:jc w:val="center"/>
        <w:rPr>
          <w:lang w:val="kk-KZ"/>
        </w:rPr>
      </w:pPr>
    </w:p>
    <w:p w:rsidR="00B72AE0" w:rsidRPr="00724377" w:rsidRDefault="00B72AE0" w:rsidP="00B72AE0">
      <w:pPr>
        <w:ind w:firstLine="709"/>
        <w:jc w:val="both"/>
        <w:rPr>
          <w:lang w:val="kk-KZ"/>
        </w:rPr>
      </w:pPr>
      <w:r w:rsidRPr="00724377">
        <w:rPr>
          <w:lang w:val="kk-KZ"/>
        </w:rPr>
        <w:t xml:space="preserve">1000В-қа дейінгі ҚТ токтарын есептеу атаулы бірлікте жүргізіледі. Барлық ЭЖ барлықэлементтерінің кедергілері атаулы бірлікке – мОм </w:t>
      </w:r>
      <w:r w:rsidRPr="00724377">
        <w:rPr>
          <w:lang w:val="kk-KZ"/>
        </w:rPr>
        <w:lastRenderedPageBreak/>
        <w:t xml:space="preserve">ауыстырылады және 1 кВ басқышына келтіріледі. Токтарды анықтайтын формулалар бұрынғы. </w:t>
      </w:r>
    </w:p>
    <w:p w:rsidR="00B72AE0" w:rsidRPr="00724377" w:rsidRDefault="00B72AE0" w:rsidP="00B72AE0">
      <w:pPr>
        <w:ind w:firstLine="709"/>
        <w:jc w:val="both"/>
        <w:rPr>
          <w:lang w:val="kk-KZ"/>
        </w:rPr>
      </w:pPr>
      <w:r w:rsidRPr="00724377">
        <w:rPr>
          <w:lang w:val="kk-KZ"/>
        </w:rPr>
        <w:t>Есептелу сұлбасы мысалында есептеуді қарастырамыз.</w:t>
      </w:r>
    </w:p>
    <w:p w:rsidR="00B72AE0" w:rsidRPr="00724377" w:rsidRDefault="00B72AE0" w:rsidP="00B72AE0">
      <w:pPr>
        <w:ind w:firstLine="709"/>
        <w:jc w:val="both"/>
        <w:rPr>
          <w:lang w:val="kk-KZ"/>
        </w:rPr>
      </w:pPr>
      <w:r w:rsidRPr="00724377">
        <w:rPr>
          <w:lang w:val="kk-KZ"/>
        </w:rPr>
        <w:t>Екі кабельді цехтық трансформаторлық подстанция РП-1 бөлініс подстанциясының 10 кВ шинасынан қоректенеді. К-1 нүктесі 10 кА кернеуіндегі ҚТ көрсетеді. К-2 нүктесі бөлініс құрылғысының шинасындағы 0,4 кВ төменгі кернеу.</w:t>
      </w:r>
    </w:p>
    <w:p w:rsidR="00B72AE0" w:rsidRPr="00724377" w:rsidRDefault="00B72AE0" w:rsidP="00B72AE0">
      <w:pPr>
        <w:ind w:firstLine="709"/>
        <w:jc w:val="both"/>
        <w:rPr>
          <w:lang w:val="kk-KZ"/>
        </w:rPr>
      </w:pPr>
    </w:p>
    <w:p w:rsidR="00B72AE0" w:rsidRPr="00724377" w:rsidRDefault="00B72AE0" w:rsidP="00B72AE0">
      <w:pPr>
        <w:ind w:firstLine="709"/>
        <w:jc w:val="both"/>
        <w:rPr>
          <w:lang w:val="kk-KZ"/>
        </w:rPr>
      </w:pPr>
    </w:p>
    <w:p w:rsidR="00B72AE0" w:rsidRPr="00B72AE0" w:rsidRDefault="00B72AE0" w:rsidP="00B72AE0">
      <w:pPr>
        <w:ind w:firstLine="709"/>
        <w:rPr>
          <w:lang w:val="kk-KZ"/>
        </w:rPr>
      </w:pPr>
      <w:r w:rsidRPr="00724377">
        <w:object w:dxaOrig="2191" w:dyaOrig="2809">
          <v:shape id="_x0000_i1049" type="#_x0000_t75" style="width:203.45pt;height:262.05pt" o:ole="" fillcolor="#bbe0e3">
            <v:imagedata r:id="rId49" o:title=""/>
          </v:shape>
          <o:OLEObject Type="Embed" ProgID="Visio.Drawing.6" ShapeID="_x0000_i1049" DrawAspect="Content" ObjectID="_1536431719" r:id="rId50"/>
        </w:object>
      </w:r>
      <w:r w:rsidRPr="00B72AE0">
        <w:rPr>
          <w:lang w:val="kk-KZ"/>
        </w:rPr>
        <w:t xml:space="preserve">   </w:t>
      </w:r>
      <w:r w:rsidRPr="00724377">
        <w:object w:dxaOrig="2095" w:dyaOrig="3447">
          <v:shape id="_x0000_i1050" type="#_x0000_t75" style="width:199.25pt;height:262.05pt" o:ole="" fillcolor="#bbe0e3">
            <v:imagedata r:id="rId51" o:title="" cropbottom="13369f"/>
          </v:shape>
          <o:OLEObject Type="Embed" ProgID="Visio.Drawing.6" ShapeID="_x0000_i1050" DrawAspect="Content" ObjectID="_1536431720" r:id="rId52"/>
        </w:object>
      </w:r>
    </w:p>
    <w:p w:rsidR="00B72AE0" w:rsidRPr="00724377" w:rsidRDefault="00B72AE0" w:rsidP="00B72AE0">
      <w:pPr>
        <w:ind w:firstLine="709"/>
        <w:jc w:val="center"/>
        <w:rPr>
          <w:lang w:val="kk-KZ"/>
        </w:rPr>
      </w:pPr>
    </w:p>
    <w:p w:rsidR="00B72AE0" w:rsidRPr="00724377" w:rsidRDefault="00B72AE0" w:rsidP="00B72AE0">
      <w:pPr>
        <w:ind w:firstLine="709"/>
        <w:jc w:val="center"/>
        <w:rPr>
          <w:lang w:val="kk-KZ"/>
        </w:rPr>
      </w:pPr>
      <w:r w:rsidRPr="00724377">
        <w:rPr>
          <w:lang w:val="kk-KZ"/>
        </w:rPr>
        <w:t>а)                                                    б)</w:t>
      </w:r>
    </w:p>
    <w:p w:rsidR="00B72AE0" w:rsidRPr="00724377" w:rsidRDefault="00B72AE0" w:rsidP="00B72AE0">
      <w:pPr>
        <w:ind w:firstLine="709"/>
        <w:jc w:val="center"/>
        <w:rPr>
          <w:lang w:val="kk-KZ"/>
        </w:rPr>
      </w:pPr>
    </w:p>
    <w:p w:rsidR="00B72AE0" w:rsidRPr="00724377" w:rsidRDefault="00B72AE0" w:rsidP="00B72AE0">
      <w:pPr>
        <w:ind w:firstLine="709"/>
        <w:jc w:val="center"/>
        <w:rPr>
          <w:lang w:val="kk-KZ"/>
        </w:rPr>
      </w:pPr>
      <w:r w:rsidRPr="00724377">
        <w:rPr>
          <w:lang w:val="kk-KZ"/>
        </w:rPr>
        <w:t xml:space="preserve">9.1 Сурет – 0,4 кВ кернеудегі ҚТ есептеу салыстырмалы бірліктегі сұлбасы, а) есептік, б) орын басу </w:t>
      </w:r>
    </w:p>
    <w:p w:rsidR="00B72AE0" w:rsidRPr="00724377" w:rsidRDefault="00B72AE0" w:rsidP="00B72AE0">
      <w:pPr>
        <w:ind w:firstLine="709"/>
        <w:jc w:val="both"/>
        <w:rPr>
          <w:lang w:val="kk-KZ"/>
        </w:rPr>
      </w:pPr>
    </w:p>
    <w:p w:rsidR="00B72AE0" w:rsidRPr="00724377" w:rsidRDefault="00B72AE0" w:rsidP="00B72AE0">
      <w:pPr>
        <w:ind w:firstLine="709"/>
        <w:jc w:val="both"/>
        <w:rPr>
          <w:lang w:val="kk-KZ"/>
        </w:rPr>
      </w:pPr>
    </w:p>
    <w:p w:rsidR="00B72AE0" w:rsidRPr="00724377" w:rsidRDefault="00B72AE0" w:rsidP="00B72AE0">
      <w:pPr>
        <w:ind w:firstLine="709"/>
        <w:jc w:val="both"/>
        <w:rPr>
          <w:lang w:val="kk-KZ"/>
        </w:rPr>
      </w:pPr>
      <w:r w:rsidRPr="00724377">
        <w:rPr>
          <w:lang w:val="kk-KZ"/>
        </w:rPr>
        <w:t>алдыңғы басқыштың белгілі кедергілері</w:t>
      </w:r>
      <w:r w:rsidRPr="00B72AE0">
        <w:rPr>
          <w:lang w:val="kk-KZ"/>
        </w:rPr>
        <w:t xml:space="preserve"> Х</w:t>
      </w:r>
      <w:r w:rsidRPr="00B72AE0">
        <w:rPr>
          <w:vertAlign w:val="subscript"/>
          <w:lang w:val="kk-KZ"/>
        </w:rPr>
        <w:t>29</w:t>
      </w:r>
      <w:r w:rsidRPr="00B72AE0">
        <w:rPr>
          <w:lang w:val="kk-KZ"/>
        </w:rPr>
        <w:t>, R</w:t>
      </w:r>
      <w:r w:rsidRPr="00B72AE0">
        <w:rPr>
          <w:vertAlign w:val="subscript"/>
          <w:lang w:val="kk-KZ"/>
        </w:rPr>
        <w:t>30</w:t>
      </w:r>
      <w:r w:rsidRPr="00B72AE0">
        <w:rPr>
          <w:lang w:val="kk-KZ"/>
        </w:rPr>
        <w:t xml:space="preserve"> </w:t>
      </w:r>
      <w:r w:rsidRPr="00724377">
        <w:rPr>
          <w:lang w:val="kk-KZ"/>
        </w:rPr>
        <w:t>атаулы бірлікке ауыстырылады және 0,4 кВ – ҚТ басқышына келтіріледі.</w:t>
      </w:r>
    </w:p>
    <w:p w:rsidR="00B72AE0" w:rsidRPr="00724377" w:rsidRDefault="00B72AE0" w:rsidP="00B72AE0">
      <w:pPr>
        <w:ind w:firstLine="709"/>
        <w:jc w:val="both"/>
        <w:rPr>
          <w:lang w:val="kk-KZ"/>
        </w:rPr>
      </w:pPr>
      <w:r w:rsidRPr="00724377">
        <w:rPr>
          <w:lang w:val="kk-KZ"/>
        </w:rPr>
        <w:t xml:space="preserve">Индуктивтік кедергі салыстырмалы бірліктен атаулы бірлікке ауыстырылады </w:t>
      </w:r>
    </w:p>
    <w:p w:rsidR="00B72AE0" w:rsidRPr="00724377" w:rsidRDefault="00B72AE0" w:rsidP="00B72AE0">
      <w:pPr>
        <w:ind w:firstLine="709"/>
        <w:jc w:val="both"/>
        <w:rPr>
          <w:lang w:val="kk-KZ"/>
        </w:rPr>
      </w:pPr>
    </w:p>
    <w:p w:rsidR="00B72AE0" w:rsidRPr="00724377" w:rsidRDefault="00B72AE0" w:rsidP="00B72AE0">
      <w:pPr>
        <w:ind w:firstLine="709"/>
        <w:jc w:val="center"/>
      </w:pPr>
      <w:r w:rsidRPr="00724377">
        <w:rPr>
          <w:position w:val="-34"/>
        </w:rPr>
        <w:object w:dxaOrig="5260" w:dyaOrig="840">
          <v:shape id="_x0000_i1051" type="#_x0000_t75" style="width:262.9pt;height:41.85pt" o:ole="">
            <v:imagedata r:id="rId53" o:title=""/>
          </v:shape>
          <o:OLEObject Type="Embed" ProgID="Equation.3" ShapeID="_x0000_i1051" DrawAspect="Content" ObjectID="_1536431721" r:id="rId54"/>
        </w:object>
      </w:r>
    </w:p>
    <w:p w:rsidR="00B72AE0" w:rsidRPr="00724377" w:rsidRDefault="00B72AE0" w:rsidP="00B72AE0">
      <w:pPr>
        <w:ind w:firstLine="709"/>
        <w:jc w:val="center"/>
      </w:pPr>
    </w:p>
    <w:p w:rsidR="00B72AE0" w:rsidRPr="00724377" w:rsidRDefault="00B72AE0" w:rsidP="00B72AE0">
      <w:pPr>
        <w:ind w:firstLine="709"/>
        <w:jc w:val="both"/>
      </w:pPr>
      <w:r w:rsidRPr="00724377">
        <w:rPr>
          <w:lang w:val="kk-KZ"/>
        </w:rPr>
        <w:t>мұндағы</w:t>
      </w:r>
      <w:r w:rsidRPr="00724377">
        <w:t xml:space="preserve">  </w:t>
      </w:r>
      <w:r w:rsidRPr="00724377">
        <w:rPr>
          <w:lang w:val="en-US"/>
        </w:rPr>
        <w:t>U</w:t>
      </w:r>
      <w:r w:rsidRPr="00724377">
        <w:rPr>
          <w:vertAlign w:val="subscript"/>
        </w:rPr>
        <w:t xml:space="preserve">СТ.К </w:t>
      </w:r>
      <w:r w:rsidRPr="00724377">
        <w:t xml:space="preserve">=400В – </w:t>
      </w:r>
      <w:r w:rsidRPr="00724377">
        <w:rPr>
          <w:lang w:val="kk-KZ"/>
        </w:rPr>
        <w:t>ҚТ басқышының кернеуі</w:t>
      </w:r>
      <w:r w:rsidRPr="00724377">
        <w:t xml:space="preserve">, </w:t>
      </w:r>
    </w:p>
    <w:p w:rsidR="00B72AE0" w:rsidRPr="00724377" w:rsidRDefault="00B72AE0" w:rsidP="00B72AE0">
      <w:pPr>
        <w:ind w:firstLine="1843"/>
        <w:jc w:val="both"/>
      </w:pPr>
      <w:r w:rsidRPr="00724377">
        <w:rPr>
          <w:lang w:val="en-US"/>
        </w:rPr>
        <w:t>S</w:t>
      </w:r>
      <w:r w:rsidRPr="00724377">
        <w:rPr>
          <w:vertAlign w:val="subscript"/>
        </w:rPr>
        <w:t>Б</w:t>
      </w:r>
      <w:r w:rsidRPr="00724377">
        <w:t>=100 МВА=100 000 кВА, бази</w:t>
      </w:r>
      <w:r w:rsidRPr="00724377">
        <w:rPr>
          <w:lang w:val="kk-KZ"/>
        </w:rPr>
        <w:t>стік қуат</w:t>
      </w:r>
    </w:p>
    <w:p w:rsidR="00B72AE0" w:rsidRPr="00724377" w:rsidRDefault="00B72AE0" w:rsidP="00B72AE0">
      <w:pPr>
        <w:ind w:firstLine="709"/>
        <w:jc w:val="both"/>
        <w:rPr>
          <w:lang w:val="kk-KZ"/>
        </w:rPr>
      </w:pPr>
      <w:r w:rsidRPr="00724377">
        <w:rPr>
          <w:lang w:val="kk-KZ"/>
        </w:rPr>
        <w:t xml:space="preserve">Атаулы бірлікке ауыстырылған актив кедергі </w:t>
      </w:r>
    </w:p>
    <w:p w:rsidR="00B72AE0" w:rsidRPr="00724377" w:rsidRDefault="00B72AE0" w:rsidP="00B72AE0">
      <w:pPr>
        <w:ind w:firstLine="709"/>
        <w:jc w:val="both"/>
      </w:pPr>
    </w:p>
    <w:p w:rsidR="00B72AE0" w:rsidRPr="00724377" w:rsidRDefault="00B72AE0" w:rsidP="00B72AE0">
      <w:pPr>
        <w:ind w:firstLine="709"/>
        <w:jc w:val="center"/>
      </w:pPr>
      <w:r w:rsidRPr="00724377">
        <w:rPr>
          <w:position w:val="-34"/>
        </w:rPr>
        <w:object w:dxaOrig="5440" w:dyaOrig="840">
          <v:shape id="_x0000_i1052" type="#_x0000_t75" style="width:272.1pt;height:41.85pt" o:ole="">
            <v:imagedata r:id="rId55" o:title=""/>
          </v:shape>
          <o:OLEObject Type="Embed" ProgID="Equation.3" ShapeID="_x0000_i1052" DrawAspect="Content" ObjectID="_1536431722" r:id="rId56"/>
        </w:object>
      </w:r>
    </w:p>
    <w:p w:rsidR="00B72AE0" w:rsidRPr="00724377" w:rsidRDefault="00B72AE0" w:rsidP="00B72AE0">
      <w:pPr>
        <w:ind w:firstLine="709"/>
        <w:jc w:val="both"/>
        <w:rPr>
          <w:lang w:val="kk-KZ"/>
        </w:rPr>
      </w:pPr>
      <w:r w:rsidRPr="00724377">
        <w:rPr>
          <w:lang w:val="kk-KZ"/>
        </w:rPr>
        <w:t>Т</w:t>
      </w:r>
      <w:r w:rsidRPr="00724377">
        <w:t>рансформатор</w:t>
      </w:r>
      <w:r w:rsidRPr="00724377">
        <w:rPr>
          <w:lang w:val="kk-KZ"/>
        </w:rPr>
        <w:t>дың кедергілері</w:t>
      </w:r>
      <w:r w:rsidRPr="00724377">
        <w:t xml:space="preserve"> 10/0,4кВ </w:t>
      </w:r>
      <w:r w:rsidRPr="00724377">
        <w:rPr>
          <w:lang w:val="kk-KZ"/>
        </w:rPr>
        <w:t xml:space="preserve">бастапқыда салыстырмалы бірлікте анықталады </w:t>
      </w:r>
    </w:p>
    <w:p w:rsidR="00B72AE0" w:rsidRPr="00724377" w:rsidRDefault="00B72AE0" w:rsidP="00B72AE0">
      <w:pPr>
        <w:ind w:firstLine="709"/>
        <w:jc w:val="both"/>
        <w:rPr>
          <w:lang w:val="kk-KZ"/>
        </w:rPr>
      </w:pPr>
    </w:p>
    <w:p w:rsidR="00B72AE0" w:rsidRPr="00724377" w:rsidRDefault="00B72AE0" w:rsidP="00B72AE0">
      <w:pPr>
        <w:ind w:firstLine="709"/>
        <w:jc w:val="center"/>
      </w:pPr>
      <w:r w:rsidRPr="00724377">
        <w:rPr>
          <w:position w:val="-34"/>
        </w:rPr>
        <w:object w:dxaOrig="3000" w:dyaOrig="780">
          <v:shape id="_x0000_i1053" type="#_x0000_t75" style="width:149.85pt;height:39.35pt" o:ole="">
            <v:imagedata r:id="rId57" o:title=""/>
          </v:shape>
          <o:OLEObject Type="Embed" ProgID="Equation.3" ShapeID="_x0000_i1053" DrawAspect="Content" ObjectID="_1536431723" r:id="rId58"/>
        </w:object>
      </w:r>
    </w:p>
    <w:p w:rsidR="00B72AE0" w:rsidRPr="00724377" w:rsidRDefault="00B72AE0" w:rsidP="00B72AE0">
      <w:pPr>
        <w:ind w:firstLine="709"/>
        <w:jc w:val="center"/>
      </w:pPr>
    </w:p>
    <w:p w:rsidR="00B72AE0" w:rsidRPr="00724377" w:rsidRDefault="00B72AE0" w:rsidP="00B72AE0">
      <w:pPr>
        <w:ind w:firstLine="709"/>
        <w:jc w:val="center"/>
      </w:pPr>
      <w:r w:rsidRPr="00724377">
        <w:rPr>
          <w:position w:val="-14"/>
        </w:rPr>
        <w:object w:dxaOrig="5140" w:dyaOrig="520">
          <v:shape id="_x0000_i1054" type="#_x0000_t75" style="width:257pt;height:25.95pt" o:ole="" o:allowoverlap="f">
            <v:imagedata r:id="rId59" o:title=""/>
          </v:shape>
          <o:OLEObject Type="Embed" ProgID="Equation.3" ShapeID="_x0000_i1054" DrawAspect="Content" ObjectID="_1536431724" r:id="rId60"/>
        </w:object>
      </w:r>
    </w:p>
    <w:p w:rsidR="00B72AE0" w:rsidRPr="00724377" w:rsidRDefault="00B72AE0" w:rsidP="00B72AE0">
      <w:pPr>
        <w:ind w:firstLine="709"/>
        <w:jc w:val="center"/>
      </w:pPr>
    </w:p>
    <w:p w:rsidR="00B72AE0" w:rsidRPr="00724377" w:rsidRDefault="00B72AE0" w:rsidP="00B72AE0">
      <w:pPr>
        <w:ind w:firstLine="737"/>
        <w:jc w:val="both"/>
      </w:pPr>
      <w:r w:rsidRPr="00724377">
        <w:rPr>
          <w:lang w:val="kk-KZ"/>
        </w:rPr>
        <w:t>мұндағы</w:t>
      </w:r>
      <w:r w:rsidRPr="00724377">
        <w:t xml:space="preserve">  Р</w:t>
      </w:r>
      <w:r w:rsidRPr="00724377">
        <w:rPr>
          <w:vertAlign w:val="subscript"/>
        </w:rPr>
        <w:t>К</w:t>
      </w:r>
      <w:r w:rsidRPr="00724377">
        <w:t xml:space="preserve"> – </w:t>
      </w:r>
      <w:r w:rsidRPr="00724377">
        <w:rPr>
          <w:lang w:val="kk-KZ"/>
        </w:rPr>
        <w:t>трансформатордың қысқа тұйықталу қуаты</w:t>
      </w:r>
      <w:r w:rsidRPr="00724377">
        <w:t>, кВт,</w:t>
      </w:r>
    </w:p>
    <w:p w:rsidR="00B72AE0" w:rsidRPr="00724377" w:rsidRDefault="00B72AE0" w:rsidP="00B72AE0">
      <w:pPr>
        <w:ind w:firstLine="1273"/>
        <w:jc w:val="both"/>
      </w:pPr>
      <w:r w:rsidRPr="00724377">
        <w:rPr>
          <w:lang w:val="en-US"/>
        </w:rPr>
        <w:t>u</w:t>
      </w:r>
      <w:r w:rsidRPr="00724377">
        <w:rPr>
          <w:vertAlign w:val="subscript"/>
          <w:lang w:val="en-US"/>
        </w:rPr>
        <w:t>K</w:t>
      </w:r>
      <w:r w:rsidRPr="00724377">
        <w:t xml:space="preserve"> – </w:t>
      </w:r>
      <w:r w:rsidRPr="00724377">
        <w:rPr>
          <w:lang w:val="kk-KZ"/>
        </w:rPr>
        <w:t>қысқа тұйықталу кернеуі</w:t>
      </w:r>
      <w:r w:rsidRPr="00724377">
        <w:t>, в %,</w:t>
      </w:r>
    </w:p>
    <w:p w:rsidR="00B72AE0" w:rsidRPr="00724377" w:rsidRDefault="00B72AE0" w:rsidP="00B72AE0">
      <w:pPr>
        <w:ind w:firstLine="1273"/>
        <w:jc w:val="both"/>
      </w:pPr>
      <w:r w:rsidRPr="00724377">
        <w:rPr>
          <w:lang w:val="en-US"/>
        </w:rPr>
        <w:t>S</w:t>
      </w:r>
      <w:r w:rsidRPr="00724377">
        <w:rPr>
          <w:vertAlign w:val="subscript"/>
        </w:rPr>
        <w:t>НТ</w:t>
      </w:r>
      <w:r w:rsidRPr="00724377">
        <w:t xml:space="preserve"> –</w:t>
      </w:r>
      <w:r w:rsidRPr="00724377">
        <w:rPr>
          <w:lang w:val="kk-KZ"/>
        </w:rPr>
        <w:t xml:space="preserve"> </w:t>
      </w:r>
      <w:r w:rsidRPr="00724377">
        <w:t>трансформатор</w:t>
      </w:r>
      <w:r w:rsidRPr="00724377">
        <w:rPr>
          <w:lang w:val="kk-KZ"/>
        </w:rPr>
        <w:t>дың номиналды қуаты</w:t>
      </w:r>
      <w:r w:rsidRPr="00724377">
        <w:t>, кВА.</w:t>
      </w:r>
    </w:p>
    <w:p w:rsidR="00B72AE0" w:rsidRPr="00724377" w:rsidRDefault="00B72AE0" w:rsidP="00B72AE0">
      <w:pPr>
        <w:ind w:firstLine="737"/>
        <w:jc w:val="both"/>
        <w:rPr>
          <w:lang w:val="kk-KZ"/>
        </w:rPr>
      </w:pPr>
      <w:r w:rsidRPr="00724377">
        <w:rPr>
          <w:lang w:val="kk-KZ"/>
        </w:rPr>
        <w:t>Трансформатордың табылған кедергілері</w:t>
      </w:r>
      <w:r w:rsidRPr="00724377">
        <w:t xml:space="preserve"> 1000 кВА </w:t>
      </w:r>
      <w:r w:rsidRPr="00724377">
        <w:rPr>
          <w:lang w:val="kk-KZ"/>
        </w:rPr>
        <w:t xml:space="preserve">атаулы бірлікке ауыстырылады </w:t>
      </w:r>
    </w:p>
    <w:p w:rsidR="00B72AE0" w:rsidRPr="00724377" w:rsidRDefault="00B72AE0" w:rsidP="00B72AE0">
      <w:pPr>
        <w:ind w:firstLine="737"/>
        <w:jc w:val="both"/>
      </w:pPr>
    </w:p>
    <w:p w:rsidR="00B72AE0" w:rsidRPr="00724377" w:rsidRDefault="00B72AE0" w:rsidP="00B72AE0">
      <w:pPr>
        <w:ind w:firstLine="737"/>
        <w:jc w:val="center"/>
      </w:pPr>
      <w:r w:rsidRPr="00724377">
        <w:rPr>
          <w:position w:val="-34"/>
        </w:rPr>
        <w:object w:dxaOrig="5000" w:dyaOrig="840">
          <v:shape id="_x0000_i1055" type="#_x0000_t75" style="width:250.35pt;height:41.85pt" o:ole="">
            <v:imagedata r:id="rId61" o:title=""/>
          </v:shape>
          <o:OLEObject Type="Embed" ProgID="Equation.3" ShapeID="_x0000_i1055" DrawAspect="Content" ObjectID="_1536431725" r:id="rId62"/>
        </w:object>
      </w:r>
    </w:p>
    <w:p w:rsidR="00B72AE0" w:rsidRPr="00724377" w:rsidRDefault="00B72AE0" w:rsidP="00B72AE0">
      <w:pPr>
        <w:ind w:firstLine="737"/>
        <w:jc w:val="both"/>
      </w:pPr>
    </w:p>
    <w:p w:rsidR="00B72AE0" w:rsidRPr="00724377" w:rsidRDefault="00B72AE0" w:rsidP="00B72AE0">
      <w:pPr>
        <w:ind w:firstLine="737"/>
        <w:jc w:val="center"/>
      </w:pPr>
      <w:r w:rsidRPr="00724377">
        <w:rPr>
          <w:position w:val="-34"/>
        </w:rPr>
        <w:object w:dxaOrig="4920" w:dyaOrig="840">
          <v:shape id="_x0000_i1056" type="#_x0000_t75" style="width:246.15pt;height:41.85pt" o:ole="">
            <v:imagedata r:id="rId63" o:title=""/>
          </v:shape>
          <o:OLEObject Type="Embed" ProgID="Equation.3" ShapeID="_x0000_i1056" DrawAspect="Content" ObjectID="_1536431726" r:id="rId64"/>
        </w:object>
      </w:r>
    </w:p>
    <w:p w:rsidR="00B72AE0" w:rsidRPr="00724377" w:rsidRDefault="00B72AE0" w:rsidP="00B72AE0">
      <w:pPr>
        <w:ind w:firstLine="737"/>
        <w:jc w:val="center"/>
      </w:pPr>
    </w:p>
    <w:p w:rsidR="00B72AE0" w:rsidRPr="00724377" w:rsidRDefault="00B72AE0" w:rsidP="00B72AE0">
      <w:pPr>
        <w:ind w:firstLine="737"/>
        <w:jc w:val="both"/>
        <w:rPr>
          <w:lang w:val="kk-KZ"/>
        </w:rPr>
      </w:pPr>
      <w:r w:rsidRPr="00724377">
        <w:rPr>
          <w:lang w:val="kk-KZ"/>
        </w:rPr>
        <w:t xml:space="preserve">0,4 кВ шиналарындағы ҚТ нүктесіне дейінгі қорытынды кедергілер </w:t>
      </w:r>
    </w:p>
    <w:p w:rsidR="00B72AE0" w:rsidRPr="00724377" w:rsidRDefault="00B72AE0" w:rsidP="00B72AE0">
      <w:pPr>
        <w:ind w:firstLine="737"/>
        <w:jc w:val="both"/>
      </w:pPr>
    </w:p>
    <w:p w:rsidR="00B72AE0" w:rsidRPr="00724377" w:rsidRDefault="00B72AE0" w:rsidP="00B72AE0">
      <w:pPr>
        <w:ind w:firstLine="737"/>
        <w:jc w:val="center"/>
      </w:pPr>
      <w:r w:rsidRPr="00724377">
        <w:rPr>
          <w:position w:val="-12"/>
        </w:rPr>
        <w:object w:dxaOrig="5760" w:dyaOrig="380">
          <v:shape id="_x0000_i1057" type="#_x0000_t75" style="width:4in;height:19.25pt" o:ole="">
            <v:imagedata r:id="rId65" o:title=""/>
          </v:shape>
          <o:OLEObject Type="Embed" ProgID="Equation.3" ShapeID="_x0000_i1057" DrawAspect="Content" ObjectID="_1536431727" r:id="rId66"/>
        </w:object>
      </w:r>
      <w:r w:rsidRPr="00724377">
        <w:t>,</w:t>
      </w:r>
    </w:p>
    <w:p w:rsidR="00B72AE0" w:rsidRPr="00724377" w:rsidRDefault="00B72AE0" w:rsidP="00B72AE0">
      <w:pPr>
        <w:ind w:firstLine="737"/>
        <w:jc w:val="center"/>
      </w:pPr>
    </w:p>
    <w:p w:rsidR="00B72AE0" w:rsidRPr="00724377" w:rsidRDefault="00B72AE0" w:rsidP="00B72AE0">
      <w:pPr>
        <w:ind w:firstLine="737"/>
        <w:jc w:val="both"/>
        <w:rPr>
          <w:lang w:val="kk-KZ"/>
        </w:rPr>
      </w:pPr>
      <w:r w:rsidRPr="00724377">
        <w:rPr>
          <w:lang w:val="kk-KZ"/>
        </w:rPr>
        <w:t>мұндағы</w:t>
      </w:r>
      <w:r w:rsidRPr="00724377">
        <w:t xml:space="preserve"> </w:t>
      </w:r>
      <w:r w:rsidRPr="00724377">
        <w:rPr>
          <w:lang w:val="en-US"/>
        </w:rPr>
        <w:t>R</w:t>
      </w:r>
      <w:r w:rsidRPr="00724377">
        <w:t xml:space="preserve">к=15 мОм – </w:t>
      </w:r>
      <w:r w:rsidRPr="00724377">
        <w:rPr>
          <w:lang w:val="kk-KZ"/>
        </w:rPr>
        <w:t>жанасқан құрамалардың қосынды кедергілері</w:t>
      </w:r>
      <w:r w:rsidRPr="00724377">
        <w:t>,</w:t>
      </w:r>
    </w:p>
    <w:p w:rsidR="00B72AE0" w:rsidRPr="00724377" w:rsidRDefault="00B72AE0" w:rsidP="00B72AE0">
      <w:pPr>
        <w:ind w:firstLine="737"/>
        <w:jc w:val="both"/>
        <w:rPr>
          <w:lang w:val="kk-KZ"/>
        </w:rPr>
      </w:pPr>
    </w:p>
    <w:p w:rsidR="00B72AE0" w:rsidRPr="00724377" w:rsidRDefault="00B72AE0" w:rsidP="00B72AE0">
      <w:pPr>
        <w:ind w:firstLine="737"/>
        <w:jc w:val="center"/>
      </w:pPr>
      <w:r w:rsidRPr="00724377">
        <w:rPr>
          <w:position w:val="-12"/>
        </w:rPr>
        <w:object w:dxaOrig="4300" w:dyaOrig="380">
          <v:shape id="_x0000_i1058" type="#_x0000_t75" style="width:215.15pt;height:19.25pt" o:ole="">
            <v:imagedata r:id="rId67" o:title=""/>
          </v:shape>
          <o:OLEObject Type="Embed" ProgID="Equation.3" ShapeID="_x0000_i1058" DrawAspect="Content" ObjectID="_1536431728" r:id="rId68"/>
        </w:object>
      </w:r>
    </w:p>
    <w:p w:rsidR="00B72AE0" w:rsidRPr="00724377" w:rsidRDefault="00B72AE0" w:rsidP="00B72AE0">
      <w:pPr>
        <w:ind w:firstLine="737"/>
        <w:jc w:val="center"/>
      </w:pPr>
    </w:p>
    <w:p w:rsidR="00B72AE0" w:rsidRPr="00724377" w:rsidRDefault="00B72AE0" w:rsidP="00B72AE0">
      <w:pPr>
        <w:ind w:firstLine="737"/>
        <w:jc w:val="center"/>
      </w:pPr>
      <w:r w:rsidRPr="00724377">
        <w:rPr>
          <w:position w:val="-18"/>
        </w:rPr>
        <w:object w:dxaOrig="5480" w:dyaOrig="560">
          <v:shape id="_x0000_i1059" type="#_x0000_t75" style="width:273.75pt;height:27.65pt" o:ole="">
            <v:imagedata r:id="rId69" o:title=""/>
          </v:shape>
          <o:OLEObject Type="Embed" ProgID="Equation.3" ShapeID="_x0000_i1059" DrawAspect="Content" ObjectID="_1536431729" r:id="rId70"/>
        </w:object>
      </w:r>
    </w:p>
    <w:p w:rsidR="00B72AE0" w:rsidRPr="00724377" w:rsidRDefault="00B72AE0" w:rsidP="00B72AE0">
      <w:pPr>
        <w:ind w:firstLine="737"/>
        <w:jc w:val="center"/>
      </w:pPr>
    </w:p>
    <w:p w:rsidR="00B72AE0" w:rsidRPr="00724377" w:rsidRDefault="00B72AE0" w:rsidP="00B72AE0">
      <w:pPr>
        <w:ind w:firstLine="737"/>
        <w:jc w:val="both"/>
        <w:rPr>
          <w:lang w:val="kk-KZ"/>
        </w:rPr>
      </w:pPr>
      <w:r w:rsidRPr="00724377">
        <w:rPr>
          <w:lang w:val="kk-KZ"/>
        </w:rPr>
        <w:t xml:space="preserve">0,4 кВ шиналарындағы ҚТ периодты құраушысы </w:t>
      </w:r>
    </w:p>
    <w:p w:rsidR="00B72AE0" w:rsidRPr="00724377" w:rsidRDefault="00B72AE0" w:rsidP="00B72AE0">
      <w:pPr>
        <w:ind w:firstLine="737"/>
        <w:jc w:val="both"/>
      </w:pPr>
    </w:p>
    <w:p w:rsidR="00B72AE0" w:rsidRPr="00724377" w:rsidRDefault="00B72AE0" w:rsidP="00B72AE0">
      <w:pPr>
        <w:ind w:firstLine="737"/>
        <w:jc w:val="center"/>
      </w:pPr>
      <w:r w:rsidRPr="00724377">
        <w:rPr>
          <w:position w:val="-32"/>
        </w:rPr>
        <w:object w:dxaOrig="4959" w:dyaOrig="760">
          <v:shape id="_x0000_i1060" type="#_x0000_t75" style="width:247.8pt;height:37.65pt" o:ole="" o:allowoverlap="f">
            <v:imagedata r:id="rId71" o:title=""/>
          </v:shape>
          <o:OLEObject Type="Embed" ProgID="Equation.3" ShapeID="_x0000_i1060" DrawAspect="Content" ObjectID="_1536431730" r:id="rId72"/>
        </w:object>
      </w:r>
      <w:r w:rsidRPr="00724377">
        <w:t>.</w:t>
      </w:r>
    </w:p>
    <w:p w:rsidR="00B72AE0" w:rsidRPr="00724377" w:rsidRDefault="00B72AE0" w:rsidP="00B72AE0">
      <w:pPr>
        <w:ind w:firstLine="737"/>
        <w:jc w:val="center"/>
      </w:pPr>
    </w:p>
    <w:p w:rsidR="00B72AE0" w:rsidRPr="00724377" w:rsidRDefault="00B72AE0" w:rsidP="00B72AE0">
      <w:pPr>
        <w:ind w:firstLine="737"/>
        <w:jc w:val="both"/>
      </w:pPr>
      <w:r w:rsidRPr="00724377">
        <w:rPr>
          <w:lang w:val="kk-KZ"/>
        </w:rPr>
        <w:t xml:space="preserve">Екпінді ток келесі өрнекпен анықталады </w:t>
      </w:r>
      <w:r w:rsidRPr="00724377">
        <w:t xml:space="preserve">(9.1) </w:t>
      </w:r>
      <w:r w:rsidRPr="00724377">
        <w:rPr>
          <w:position w:val="-12"/>
        </w:rPr>
        <w:object w:dxaOrig="1640" w:dyaOrig="440">
          <v:shape id="_x0000_i1061" type="#_x0000_t75" style="width:82.05pt;height:21.75pt" o:ole="">
            <v:imagedata r:id="rId73" o:title=""/>
          </v:shape>
          <o:OLEObject Type="Embed" ProgID="Equation.3" ShapeID="_x0000_i1061" DrawAspect="Content" ObjectID="_1536431731" r:id="rId74"/>
        </w:object>
      </w:r>
    </w:p>
    <w:p w:rsidR="00B72AE0" w:rsidRPr="00724377" w:rsidRDefault="00B72AE0" w:rsidP="00B72AE0">
      <w:pPr>
        <w:ind w:firstLine="737"/>
        <w:jc w:val="both"/>
      </w:pPr>
    </w:p>
    <w:p w:rsidR="00B72AE0" w:rsidRPr="00724377" w:rsidRDefault="00B72AE0" w:rsidP="00B72AE0">
      <w:pPr>
        <w:ind w:firstLine="737"/>
        <w:jc w:val="center"/>
        <w:rPr>
          <w:lang w:val="kk-KZ"/>
        </w:rPr>
      </w:pPr>
      <w:r w:rsidRPr="00724377">
        <w:rPr>
          <w:position w:val="-12"/>
        </w:rPr>
        <w:object w:dxaOrig="3420" w:dyaOrig="440">
          <v:shape id="_x0000_i1062" type="#_x0000_t75" style="width:170.8pt;height:21.75pt" o:ole="">
            <v:imagedata r:id="rId75" o:title=""/>
          </v:shape>
          <o:OLEObject Type="Embed" ProgID="Equation.3" ShapeID="_x0000_i1062" DrawAspect="Content" ObjectID="_1536431732" r:id="rId76"/>
        </w:object>
      </w:r>
    </w:p>
    <w:p w:rsidR="00B72AE0" w:rsidRPr="00724377" w:rsidRDefault="00B72AE0" w:rsidP="00B72AE0">
      <w:pPr>
        <w:ind w:firstLine="737"/>
        <w:jc w:val="center"/>
      </w:pPr>
    </w:p>
    <w:p w:rsidR="00B72AE0" w:rsidRPr="00724377" w:rsidRDefault="00B72AE0" w:rsidP="00B72AE0">
      <w:pPr>
        <w:ind w:firstLine="737"/>
        <w:jc w:val="both"/>
        <w:rPr>
          <w:lang w:val="kk-KZ"/>
        </w:rPr>
      </w:pPr>
      <w:r w:rsidRPr="00724377">
        <w:rPr>
          <w:lang w:val="kk-KZ"/>
        </w:rPr>
        <w:t>мұндағы</w:t>
      </w:r>
      <w:r w:rsidRPr="00724377">
        <w:t xml:space="preserve"> К</w:t>
      </w:r>
      <w:r w:rsidRPr="00724377">
        <w:rPr>
          <w:vertAlign w:val="subscript"/>
        </w:rPr>
        <w:t>У</w:t>
      </w:r>
      <w:r w:rsidRPr="00724377">
        <w:t xml:space="preserve"> –</w:t>
      </w:r>
      <w:r w:rsidRPr="00724377">
        <w:rPr>
          <w:lang w:val="kk-KZ"/>
        </w:rPr>
        <w:t xml:space="preserve"> элементтеррі тізбектей қосылған тізбек үшін екпінді коэффицент, </w:t>
      </w:r>
      <w:r w:rsidRPr="00724377">
        <w:t xml:space="preserve"> (9.12)</w:t>
      </w:r>
      <w:r w:rsidRPr="00724377">
        <w:rPr>
          <w:lang w:val="kk-KZ"/>
        </w:rPr>
        <w:t xml:space="preserve"> формула бойынша есептеледі</w:t>
      </w:r>
    </w:p>
    <w:p w:rsidR="00B72AE0" w:rsidRPr="00724377" w:rsidRDefault="00B72AE0" w:rsidP="00B72AE0">
      <w:pPr>
        <w:ind w:firstLine="737"/>
        <w:jc w:val="center"/>
      </w:pPr>
    </w:p>
    <w:p w:rsidR="00B72AE0" w:rsidRPr="00724377" w:rsidRDefault="00B72AE0" w:rsidP="00B72AE0">
      <w:pPr>
        <w:ind w:firstLine="737"/>
        <w:jc w:val="right"/>
      </w:pPr>
      <w:r w:rsidRPr="00724377">
        <w:rPr>
          <w:position w:val="-16"/>
        </w:rPr>
        <w:object w:dxaOrig="2940" w:dyaOrig="780">
          <v:shape id="_x0000_i1063" type="#_x0000_t75" style="width:147.35pt;height:39.35pt" o:ole="">
            <v:imagedata r:id="rId77" o:title=""/>
          </v:shape>
          <o:OLEObject Type="Embed" ProgID="Equation.3" ShapeID="_x0000_i1063" DrawAspect="Content" ObjectID="_1536431733" r:id="rId78"/>
        </w:object>
      </w:r>
      <w:r w:rsidRPr="00724377">
        <w:t xml:space="preserve">                                (9.12)</w:t>
      </w:r>
    </w:p>
    <w:p w:rsidR="00B72AE0" w:rsidRPr="00724377" w:rsidRDefault="00B72AE0" w:rsidP="00B72AE0">
      <w:pPr>
        <w:ind w:firstLine="737"/>
        <w:jc w:val="center"/>
      </w:pPr>
    </w:p>
    <w:p w:rsidR="00B72AE0" w:rsidRPr="00724377" w:rsidRDefault="00B72AE0" w:rsidP="00B72AE0">
      <w:pPr>
        <w:ind w:firstLine="737"/>
        <w:jc w:val="center"/>
      </w:pPr>
      <w:r w:rsidRPr="00724377">
        <w:rPr>
          <w:position w:val="-16"/>
        </w:rPr>
        <w:object w:dxaOrig="3860" w:dyaOrig="760">
          <v:shape id="_x0000_i1064" type="#_x0000_t75" style="width:193.4pt;height:37.65pt" o:ole="">
            <v:imagedata r:id="rId79" o:title=""/>
          </v:shape>
          <o:OLEObject Type="Embed" ProgID="Equation.3" ShapeID="_x0000_i1064" DrawAspect="Content" ObjectID="_1536431734" r:id="rId80"/>
        </w:object>
      </w:r>
    </w:p>
    <w:p w:rsidR="00B72AE0" w:rsidRPr="00724377" w:rsidRDefault="00B72AE0" w:rsidP="00B72AE0">
      <w:pPr>
        <w:ind w:firstLine="737"/>
        <w:jc w:val="center"/>
      </w:pPr>
    </w:p>
    <w:p w:rsidR="00B72AE0" w:rsidRPr="00724377" w:rsidRDefault="00B72AE0" w:rsidP="00B72AE0">
      <w:pPr>
        <w:ind w:firstLine="737"/>
        <w:jc w:val="both"/>
        <w:rPr>
          <w:lang w:val="kk-KZ"/>
        </w:rPr>
      </w:pPr>
      <w:r w:rsidRPr="00724377">
        <w:rPr>
          <w:lang w:val="kk-KZ"/>
        </w:rPr>
        <w:t xml:space="preserve">ҚТ екпінді тогының қолданыстағы мәні  </w:t>
      </w:r>
    </w:p>
    <w:p w:rsidR="00B72AE0" w:rsidRPr="00724377" w:rsidRDefault="00B72AE0" w:rsidP="00B72AE0">
      <w:pPr>
        <w:ind w:firstLine="737"/>
        <w:jc w:val="center"/>
      </w:pPr>
    </w:p>
    <w:p w:rsidR="00B72AE0" w:rsidRPr="00724377" w:rsidRDefault="00B72AE0" w:rsidP="00B72AE0">
      <w:pPr>
        <w:ind w:firstLine="737"/>
        <w:jc w:val="right"/>
      </w:pPr>
      <w:r w:rsidRPr="00724377">
        <w:rPr>
          <w:position w:val="-14"/>
        </w:rPr>
        <w:object w:dxaOrig="2680" w:dyaOrig="520">
          <v:shape id="_x0000_i1065" type="#_x0000_t75" style="width:133.95pt;height:25.95pt" o:ole="">
            <v:imagedata r:id="rId81" o:title=""/>
          </v:shape>
          <o:OLEObject Type="Embed" ProgID="Equation.3" ShapeID="_x0000_i1065" DrawAspect="Content" ObjectID="_1536431735" r:id="rId82"/>
        </w:object>
      </w:r>
      <w:r w:rsidRPr="00724377">
        <w:t xml:space="preserve">                                  (9.13)</w:t>
      </w:r>
    </w:p>
    <w:p w:rsidR="00B72AE0" w:rsidRPr="00724377" w:rsidRDefault="00B72AE0" w:rsidP="00B72AE0">
      <w:pPr>
        <w:ind w:firstLine="737"/>
        <w:jc w:val="right"/>
      </w:pPr>
    </w:p>
    <w:p w:rsidR="00B72AE0" w:rsidRPr="00724377" w:rsidRDefault="00B72AE0" w:rsidP="00B72AE0">
      <w:pPr>
        <w:ind w:firstLine="737"/>
        <w:jc w:val="center"/>
      </w:pPr>
      <w:r w:rsidRPr="00724377">
        <w:rPr>
          <w:position w:val="-12"/>
        </w:rPr>
        <w:object w:dxaOrig="4340" w:dyaOrig="499">
          <v:shape id="_x0000_i1066" type="#_x0000_t75" style="width:216.85pt;height:25.1pt" o:ole="">
            <v:imagedata r:id="rId83" o:title=""/>
          </v:shape>
          <o:OLEObject Type="Embed" ProgID="Equation.3" ShapeID="_x0000_i1066" DrawAspect="Content" ObjectID="_1536431736" r:id="rId84"/>
        </w:object>
      </w:r>
    </w:p>
    <w:p w:rsidR="00B72AE0" w:rsidRPr="00724377" w:rsidRDefault="00B72AE0" w:rsidP="00B72AE0">
      <w:pPr>
        <w:ind w:firstLine="737"/>
        <w:jc w:val="center"/>
      </w:pPr>
    </w:p>
    <w:p w:rsidR="00B72AE0" w:rsidRPr="00724377" w:rsidRDefault="00B72AE0" w:rsidP="00B72AE0">
      <w:pPr>
        <w:ind w:firstLine="737"/>
        <w:jc w:val="both"/>
      </w:pPr>
      <w:r w:rsidRPr="00724377">
        <w:rPr>
          <w:lang w:val="kk-KZ"/>
        </w:rPr>
        <w:t>Егер шинаға тікелей қуатты электр қозғалтқыштары қосылған болса ҚТ тогын есептегенде бұл қозғалтқыштардың қоректенуі ескеріледі.</w:t>
      </w:r>
    </w:p>
    <w:p w:rsidR="00B72AE0" w:rsidRPr="00724377" w:rsidRDefault="00B72AE0" w:rsidP="00B72AE0">
      <w:pPr>
        <w:ind w:firstLine="737"/>
        <w:jc w:val="both"/>
        <w:rPr>
          <w:lang w:val="kk-KZ"/>
        </w:rPr>
      </w:pPr>
    </w:p>
    <w:p w:rsidR="00B72AE0" w:rsidRPr="00724377" w:rsidRDefault="00B72AE0" w:rsidP="00B72AE0">
      <w:pPr>
        <w:ind w:firstLine="737"/>
        <w:jc w:val="both"/>
        <w:rPr>
          <w:lang w:val="kk-KZ"/>
        </w:rPr>
      </w:pPr>
    </w:p>
    <w:p w:rsidR="00B72AE0" w:rsidRPr="00724377" w:rsidRDefault="00B72AE0" w:rsidP="00B72AE0">
      <w:pPr>
        <w:ind w:firstLine="737"/>
        <w:jc w:val="center"/>
      </w:pPr>
      <w:r w:rsidRPr="00724377">
        <w:object w:dxaOrig="2220" w:dyaOrig="1349">
          <v:shape id="_x0000_i1067" type="#_x0000_t75" style="width:320.65pt;height:192.55pt" o:ole="">
            <v:imagedata r:id="rId85" o:title=""/>
          </v:shape>
          <o:OLEObject Type="Embed" ProgID="Visio.Drawing.6" ShapeID="_x0000_i1067" DrawAspect="Content" ObjectID="_1536431737" r:id="rId86"/>
        </w:object>
      </w:r>
    </w:p>
    <w:p w:rsidR="00B72AE0" w:rsidRPr="00724377" w:rsidRDefault="00B72AE0" w:rsidP="00B72AE0">
      <w:pPr>
        <w:ind w:firstLine="737"/>
        <w:jc w:val="center"/>
      </w:pPr>
    </w:p>
    <w:p w:rsidR="00B72AE0" w:rsidRPr="00724377" w:rsidRDefault="00B72AE0" w:rsidP="00B72AE0">
      <w:pPr>
        <w:ind w:firstLine="737"/>
        <w:jc w:val="center"/>
        <w:rPr>
          <w:lang w:val="kk-KZ"/>
        </w:rPr>
      </w:pPr>
      <w:r w:rsidRPr="00724377">
        <w:t>9.2</w:t>
      </w:r>
      <w:r w:rsidRPr="00724377">
        <w:rPr>
          <w:lang w:val="kk-KZ"/>
        </w:rPr>
        <w:t xml:space="preserve"> Сурет</w:t>
      </w:r>
      <w:r w:rsidRPr="00724377">
        <w:t xml:space="preserve"> – </w:t>
      </w:r>
      <w:r w:rsidRPr="00724377">
        <w:rPr>
          <w:lang w:val="kk-KZ"/>
        </w:rPr>
        <w:t>0,4 кВ қозғалтқыштардың қоектенуін ескеру</w:t>
      </w:r>
    </w:p>
    <w:p w:rsidR="00B72AE0" w:rsidRPr="00724377" w:rsidRDefault="00B72AE0" w:rsidP="00B72AE0">
      <w:pPr>
        <w:ind w:firstLine="737"/>
        <w:jc w:val="center"/>
      </w:pPr>
    </w:p>
    <w:p w:rsidR="00B72AE0" w:rsidRPr="00724377" w:rsidRDefault="00B72AE0" w:rsidP="00B72AE0">
      <w:pPr>
        <w:ind w:firstLine="737"/>
        <w:jc w:val="center"/>
      </w:pPr>
    </w:p>
    <w:p w:rsidR="00B72AE0" w:rsidRPr="00724377" w:rsidRDefault="00B72AE0" w:rsidP="00B72AE0">
      <w:pPr>
        <w:ind w:firstLine="737"/>
        <w:jc w:val="both"/>
        <w:rPr>
          <w:lang w:val="kk-KZ"/>
        </w:rPr>
      </w:pPr>
      <w:r w:rsidRPr="00724377">
        <w:rPr>
          <w:lang w:val="kk-KZ"/>
        </w:rPr>
        <w:t>Бұл жағдайда токтар тек екпінді токты анықтағанда ғана ескеріледі.</w:t>
      </w:r>
    </w:p>
    <w:p w:rsidR="00B72AE0" w:rsidRPr="00724377" w:rsidRDefault="00B72AE0" w:rsidP="00B72AE0">
      <w:pPr>
        <w:ind w:firstLine="737"/>
        <w:jc w:val="center"/>
      </w:pPr>
    </w:p>
    <w:p w:rsidR="00B72AE0" w:rsidRPr="00724377" w:rsidRDefault="00B72AE0" w:rsidP="00B72AE0">
      <w:pPr>
        <w:ind w:firstLine="737"/>
        <w:jc w:val="right"/>
      </w:pPr>
      <w:r w:rsidRPr="00724377">
        <w:rPr>
          <w:position w:val="-12"/>
        </w:rPr>
        <w:object w:dxaOrig="2020" w:dyaOrig="440">
          <v:shape id="_x0000_i1068" type="#_x0000_t75" style="width:101.3pt;height:21.75pt" o:ole="" o:allowoverlap="f">
            <v:imagedata r:id="rId87" o:title=""/>
          </v:shape>
          <o:OLEObject Type="Embed" ProgID="Equation.3" ShapeID="_x0000_i1068" DrawAspect="Content" ObjectID="_1536431738" r:id="rId88"/>
        </w:object>
      </w:r>
      <w:r w:rsidRPr="00724377">
        <w:t xml:space="preserve">                                       (9.14)</w:t>
      </w:r>
    </w:p>
    <w:p w:rsidR="00B72AE0" w:rsidRPr="00724377" w:rsidRDefault="00B72AE0" w:rsidP="00B72AE0">
      <w:pPr>
        <w:ind w:firstLine="737"/>
        <w:jc w:val="both"/>
      </w:pPr>
    </w:p>
    <w:p w:rsidR="00B72AE0" w:rsidRPr="00724377" w:rsidRDefault="00B72AE0" w:rsidP="00B72AE0">
      <w:pPr>
        <w:ind w:firstLine="737"/>
        <w:jc w:val="both"/>
        <w:rPr>
          <w:lang w:val="kk-KZ"/>
        </w:rPr>
      </w:pPr>
      <w:r w:rsidRPr="00724377">
        <w:rPr>
          <w:lang w:val="kk-KZ"/>
        </w:rPr>
        <w:t>мұндағы</w:t>
      </w:r>
      <w:r w:rsidRPr="00724377">
        <w:t xml:space="preserve"> </w:t>
      </w:r>
      <w:r w:rsidRPr="00724377">
        <w:rPr>
          <w:position w:val="-12"/>
        </w:rPr>
        <w:object w:dxaOrig="460" w:dyaOrig="380">
          <v:shape id="_x0000_i1069" type="#_x0000_t75" style="width:22.6pt;height:19.25pt" o:ole="">
            <v:imagedata r:id="rId89" o:title=""/>
          </v:shape>
          <o:OLEObject Type="Embed" ProgID="Equation.3" ShapeID="_x0000_i1069" DrawAspect="Content" ObjectID="_1536431739" r:id="rId90"/>
        </w:object>
      </w:r>
      <w:r w:rsidRPr="00724377">
        <w:t xml:space="preserve"> - </w:t>
      </w:r>
      <w:r w:rsidRPr="00724377">
        <w:rPr>
          <w:lang w:val="kk-KZ"/>
        </w:rPr>
        <w:t xml:space="preserve">ҚТ жеріне қосылған қозғалтқыштардың номиналды қосынды тогы  </w:t>
      </w:r>
    </w:p>
    <w:p w:rsidR="00B72AE0" w:rsidRPr="00724377" w:rsidRDefault="00B72AE0" w:rsidP="00B72AE0">
      <w:pPr>
        <w:ind w:firstLine="1407"/>
        <w:jc w:val="both"/>
        <w:rPr>
          <w:lang w:val="kk-KZ"/>
        </w:rPr>
      </w:pPr>
      <w:r w:rsidRPr="00724377">
        <w:rPr>
          <w:position w:val="-12"/>
        </w:rPr>
        <w:object w:dxaOrig="720" w:dyaOrig="380">
          <v:shape id="_x0000_i1070" type="#_x0000_t75" style="width:36pt;height:19.25pt" o:ole="">
            <v:imagedata r:id="rId91" o:title=""/>
          </v:shape>
          <o:OLEObject Type="Embed" ProgID="Equation.3" ShapeID="_x0000_i1070" DrawAspect="Content" ObjectID="_1536431740" r:id="rId92"/>
        </w:object>
      </w:r>
      <w:r w:rsidRPr="00724377">
        <w:rPr>
          <w:lang w:val="kk-KZ"/>
        </w:rPr>
        <w:t xml:space="preserve"> - қозғалтқыштардың іске қосу тогының еселігі.</w:t>
      </w:r>
    </w:p>
    <w:p w:rsidR="00F20A69" w:rsidRPr="00B72AE0" w:rsidRDefault="00F20A69">
      <w:pPr>
        <w:rPr>
          <w:lang w:val="kk-KZ"/>
        </w:rPr>
      </w:pPr>
    </w:p>
    <w:sectPr w:rsidR="00F20A69" w:rsidRPr="00B72AE0" w:rsidSect="00F20A6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B72AE0"/>
    <w:rsid w:val="00B72AE0"/>
    <w:rsid w:val="00F20A6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2AE0"/>
    <w:pPr>
      <w:spacing w:after="0" w:line="240" w:lineRule="auto"/>
    </w:pPr>
    <w:rPr>
      <w:rFonts w:ascii="Times New Roman" w:eastAsia="Times New Roman" w:hAnsi="Times New Roman" w:cs="Times New Roman"/>
      <w:noProof/>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5.bin"/><Relationship Id="rId18" Type="http://schemas.openxmlformats.org/officeDocument/2006/relationships/image" Target="media/image8.wmf"/><Relationship Id="rId26" Type="http://schemas.openxmlformats.org/officeDocument/2006/relationships/oleObject" Target="embeddings/oleObject12.bin"/><Relationship Id="rId39" Type="http://schemas.openxmlformats.org/officeDocument/2006/relationships/oleObject" Target="embeddings/oleObject19.bin"/><Relationship Id="rId21" Type="http://schemas.openxmlformats.org/officeDocument/2006/relationships/oleObject" Target="embeddings/oleObject9.bin"/><Relationship Id="rId34" Type="http://schemas.openxmlformats.org/officeDocument/2006/relationships/oleObject" Target="embeddings/oleObject16.bin"/><Relationship Id="rId42" Type="http://schemas.openxmlformats.org/officeDocument/2006/relationships/image" Target="media/image19.wmf"/><Relationship Id="rId47" Type="http://schemas.openxmlformats.org/officeDocument/2006/relationships/image" Target="media/image21.wmf"/><Relationship Id="rId50" Type="http://schemas.openxmlformats.org/officeDocument/2006/relationships/oleObject" Target="embeddings/oleObject25.bin"/><Relationship Id="rId55" Type="http://schemas.openxmlformats.org/officeDocument/2006/relationships/image" Target="media/image25.wmf"/><Relationship Id="rId63" Type="http://schemas.openxmlformats.org/officeDocument/2006/relationships/image" Target="media/image29.wmf"/><Relationship Id="rId68" Type="http://schemas.openxmlformats.org/officeDocument/2006/relationships/oleObject" Target="embeddings/oleObject34.bin"/><Relationship Id="rId76" Type="http://schemas.openxmlformats.org/officeDocument/2006/relationships/oleObject" Target="embeddings/oleObject38.bin"/><Relationship Id="rId84" Type="http://schemas.openxmlformats.org/officeDocument/2006/relationships/oleObject" Target="embeddings/oleObject42.bin"/><Relationship Id="rId89" Type="http://schemas.openxmlformats.org/officeDocument/2006/relationships/image" Target="media/image42.wmf"/><Relationship Id="rId7" Type="http://schemas.openxmlformats.org/officeDocument/2006/relationships/oleObject" Target="embeddings/oleObject2.bin"/><Relationship Id="rId71" Type="http://schemas.openxmlformats.org/officeDocument/2006/relationships/image" Target="media/image33.wmf"/><Relationship Id="rId92" Type="http://schemas.openxmlformats.org/officeDocument/2006/relationships/oleObject" Target="embeddings/oleObject46.bin"/><Relationship Id="rId2" Type="http://schemas.openxmlformats.org/officeDocument/2006/relationships/settings" Target="settings.xml"/><Relationship Id="rId16" Type="http://schemas.openxmlformats.org/officeDocument/2006/relationships/image" Target="media/image7.wmf"/><Relationship Id="rId29" Type="http://schemas.openxmlformats.org/officeDocument/2006/relationships/image" Target="media/image13.wmf"/><Relationship Id="rId11" Type="http://schemas.openxmlformats.org/officeDocument/2006/relationships/oleObject" Target="embeddings/oleObject4.bin"/><Relationship Id="rId24" Type="http://schemas.openxmlformats.org/officeDocument/2006/relationships/oleObject" Target="embeddings/oleObject11.bin"/><Relationship Id="rId32" Type="http://schemas.openxmlformats.org/officeDocument/2006/relationships/oleObject" Target="embeddings/oleObject15.bin"/><Relationship Id="rId37" Type="http://schemas.openxmlformats.org/officeDocument/2006/relationships/oleObject" Target="embeddings/oleObject18.bin"/><Relationship Id="rId40" Type="http://schemas.openxmlformats.org/officeDocument/2006/relationships/image" Target="media/image18.wmf"/><Relationship Id="rId45" Type="http://schemas.openxmlformats.org/officeDocument/2006/relationships/image" Target="media/image20.wmf"/><Relationship Id="rId53" Type="http://schemas.openxmlformats.org/officeDocument/2006/relationships/image" Target="media/image24.wmf"/><Relationship Id="rId58" Type="http://schemas.openxmlformats.org/officeDocument/2006/relationships/oleObject" Target="embeddings/oleObject29.bin"/><Relationship Id="rId66" Type="http://schemas.openxmlformats.org/officeDocument/2006/relationships/oleObject" Target="embeddings/oleObject33.bin"/><Relationship Id="rId74" Type="http://schemas.openxmlformats.org/officeDocument/2006/relationships/oleObject" Target="embeddings/oleObject37.bin"/><Relationship Id="rId79" Type="http://schemas.openxmlformats.org/officeDocument/2006/relationships/image" Target="media/image37.wmf"/><Relationship Id="rId87" Type="http://schemas.openxmlformats.org/officeDocument/2006/relationships/image" Target="media/image41.wmf"/><Relationship Id="rId5" Type="http://schemas.openxmlformats.org/officeDocument/2006/relationships/oleObject" Target="embeddings/oleObject1.bin"/><Relationship Id="rId61" Type="http://schemas.openxmlformats.org/officeDocument/2006/relationships/image" Target="media/image28.wmf"/><Relationship Id="rId82" Type="http://schemas.openxmlformats.org/officeDocument/2006/relationships/oleObject" Target="embeddings/oleObject41.bin"/><Relationship Id="rId90" Type="http://schemas.openxmlformats.org/officeDocument/2006/relationships/oleObject" Target="embeddings/oleObject45.bin"/><Relationship Id="rId19" Type="http://schemas.openxmlformats.org/officeDocument/2006/relationships/oleObject" Target="embeddings/oleObject8.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image" Target="media/image12.wmf"/><Relationship Id="rId30" Type="http://schemas.openxmlformats.org/officeDocument/2006/relationships/oleObject" Target="embeddings/oleObject14.bin"/><Relationship Id="rId35" Type="http://schemas.openxmlformats.org/officeDocument/2006/relationships/image" Target="media/image16.wmf"/><Relationship Id="rId43" Type="http://schemas.openxmlformats.org/officeDocument/2006/relationships/oleObject" Target="embeddings/oleObject21.bin"/><Relationship Id="rId48" Type="http://schemas.openxmlformats.org/officeDocument/2006/relationships/oleObject" Target="embeddings/oleObject24.bin"/><Relationship Id="rId56" Type="http://schemas.openxmlformats.org/officeDocument/2006/relationships/oleObject" Target="embeddings/oleObject28.bin"/><Relationship Id="rId64" Type="http://schemas.openxmlformats.org/officeDocument/2006/relationships/oleObject" Target="embeddings/oleObject32.bin"/><Relationship Id="rId69" Type="http://schemas.openxmlformats.org/officeDocument/2006/relationships/image" Target="media/image32.wmf"/><Relationship Id="rId77" Type="http://schemas.openxmlformats.org/officeDocument/2006/relationships/image" Target="media/image36.wmf"/><Relationship Id="rId8" Type="http://schemas.openxmlformats.org/officeDocument/2006/relationships/image" Target="media/image3.wmf"/><Relationship Id="rId51" Type="http://schemas.openxmlformats.org/officeDocument/2006/relationships/image" Target="media/image23.wmf"/><Relationship Id="rId72" Type="http://schemas.openxmlformats.org/officeDocument/2006/relationships/oleObject" Target="embeddings/oleObject36.bin"/><Relationship Id="rId80" Type="http://schemas.openxmlformats.org/officeDocument/2006/relationships/oleObject" Target="embeddings/oleObject40.bin"/><Relationship Id="rId85" Type="http://schemas.openxmlformats.org/officeDocument/2006/relationships/image" Target="media/image40.emf"/><Relationship Id="rId93" Type="http://schemas.openxmlformats.org/officeDocument/2006/relationships/fontTable" Target="fontTable.xml"/><Relationship Id="rId3" Type="http://schemas.openxmlformats.org/officeDocument/2006/relationships/webSettings" Target="webSettings.xml"/><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image" Target="media/image17.wmf"/><Relationship Id="rId46" Type="http://schemas.openxmlformats.org/officeDocument/2006/relationships/oleObject" Target="embeddings/oleObject23.bin"/><Relationship Id="rId59" Type="http://schemas.openxmlformats.org/officeDocument/2006/relationships/image" Target="media/image27.wmf"/><Relationship Id="rId67" Type="http://schemas.openxmlformats.org/officeDocument/2006/relationships/image" Target="media/image31.wmf"/><Relationship Id="rId20" Type="http://schemas.openxmlformats.org/officeDocument/2006/relationships/image" Target="media/image9.wmf"/><Relationship Id="rId41" Type="http://schemas.openxmlformats.org/officeDocument/2006/relationships/oleObject" Target="embeddings/oleObject20.bin"/><Relationship Id="rId54" Type="http://schemas.openxmlformats.org/officeDocument/2006/relationships/oleObject" Target="embeddings/oleObject27.bin"/><Relationship Id="rId62" Type="http://schemas.openxmlformats.org/officeDocument/2006/relationships/oleObject" Target="embeddings/oleObject31.bin"/><Relationship Id="rId70" Type="http://schemas.openxmlformats.org/officeDocument/2006/relationships/oleObject" Target="embeddings/oleObject35.bin"/><Relationship Id="rId75" Type="http://schemas.openxmlformats.org/officeDocument/2006/relationships/image" Target="media/image35.wmf"/><Relationship Id="rId83" Type="http://schemas.openxmlformats.org/officeDocument/2006/relationships/image" Target="media/image39.wmf"/><Relationship Id="rId88" Type="http://schemas.openxmlformats.org/officeDocument/2006/relationships/oleObject" Target="embeddings/oleObject44.bin"/><Relationship Id="rId91" Type="http://schemas.openxmlformats.org/officeDocument/2006/relationships/image" Target="media/image43.wmf"/><Relationship Id="rId1" Type="http://schemas.openxmlformats.org/officeDocument/2006/relationships/styles" Target="styles.xml"/><Relationship Id="rId6" Type="http://schemas.openxmlformats.org/officeDocument/2006/relationships/image" Target="media/image2.wmf"/><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oleObject" Target="embeddings/oleObject13.bin"/><Relationship Id="rId36" Type="http://schemas.openxmlformats.org/officeDocument/2006/relationships/oleObject" Target="embeddings/oleObject17.bin"/><Relationship Id="rId49" Type="http://schemas.openxmlformats.org/officeDocument/2006/relationships/image" Target="media/image22.wmf"/><Relationship Id="rId57" Type="http://schemas.openxmlformats.org/officeDocument/2006/relationships/image" Target="media/image26.wmf"/><Relationship Id="rId10" Type="http://schemas.openxmlformats.org/officeDocument/2006/relationships/image" Target="media/image4.wmf"/><Relationship Id="rId31" Type="http://schemas.openxmlformats.org/officeDocument/2006/relationships/image" Target="media/image14.wmf"/><Relationship Id="rId44" Type="http://schemas.openxmlformats.org/officeDocument/2006/relationships/oleObject" Target="embeddings/oleObject22.bin"/><Relationship Id="rId52" Type="http://schemas.openxmlformats.org/officeDocument/2006/relationships/oleObject" Target="embeddings/oleObject26.bin"/><Relationship Id="rId60" Type="http://schemas.openxmlformats.org/officeDocument/2006/relationships/oleObject" Target="embeddings/oleObject30.bin"/><Relationship Id="rId65" Type="http://schemas.openxmlformats.org/officeDocument/2006/relationships/image" Target="media/image30.wmf"/><Relationship Id="rId73" Type="http://schemas.openxmlformats.org/officeDocument/2006/relationships/image" Target="media/image34.wmf"/><Relationship Id="rId78" Type="http://schemas.openxmlformats.org/officeDocument/2006/relationships/oleObject" Target="embeddings/oleObject39.bin"/><Relationship Id="rId81" Type="http://schemas.openxmlformats.org/officeDocument/2006/relationships/image" Target="media/image38.wmf"/><Relationship Id="rId86" Type="http://schemas.openxmlformats.org/officeDocument/2006/relationships/oleObject" Target="embeddings/oleObject43.bin"/><Relationship Id="rId94" Type="http://schemas.openxmlformats.org/officeDocument/2006/relationships/theme" Target="theme/theme1.xml"/><Relationship Id="rId4" Type="http://schemas.openxmlformats.org/officeDocument/2006/relationships/image" Target="media/image1.wmf"/><Relationship Id="rId9" Type="http://schemas.openxmlformats.org/officeDocument/2006/relationships/oleObject" Target="embeddings/oleObject3.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1153</Words>
  <Characters>6578</Characters>
  <Application>Microsoft Office Word</Application>
  <DocSecurity>0</DocSecurity>
  <Lines>54</Lines>
  <Paragraphs>15</Paragraphs>
  <ScaleCrop>false</ScaleCrop>
  <Company>Tycoon</Company>
  <LinksUpToDate>false</LinksUpToDate>
  <CharactersWithSpaces>7716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teacher</cp:lastModifiedBy>
  <cp:revision>1</cp:revision>
  <dcterms:created xsi:type="dcterms:W3CDTF">2016-09-26T15:44:00Z</dcterms:created>
  <dcterms:modified xsi:type="dcterms:W3CDTF">2016-09-26T15:44:00Z</dcterms:modified>
</cp:coreProperties>
</file>